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Pr="002C597D" w:rsidRDefault="00EB3A07" w:rsidP="00E718CA">
      <w:pPr>
        <w:spacing w:after="0" w:line="360" w:lineRule="auto"/>
        <w:jc w:val="both"/>
        <w:rPr>
          <w:rFonts w:ascii="Palatino Linotype" w:hAnsi="Palatino Linotype" w:cs="Arial"/>
          <w:b/>
          <w:caps/>
        </w:rPr>
      </w:pPr>
      <w:bookmarkStart w:id="0" w:name="_GoBack"/>
      <w:bookmarkEnd w:id="0"/>
      <w:r w:rsidRPr="00CA00F0">
        <w:rPr>
          <w:rFonts w:ascii="Palatino Linotype" w:hAnsi="Palatino Linotype" w:cs="Arial"/>
          <w:b/>
        </w:rPr>
        <w:t>VOTO PARTICULAR DEL COMISIONADO LUIS GUSTAVO PARRA NORIEGA</w:t>
      </w:r>
      <w:r w:rsidR="002C597D">
        <w:rPr>
          <w:rFonts w:ascii="Palatino Linotype" w:hAnsi="Palatino Linotype" w:cs="Arial"/>
          <w:b/>
        </w:rPr>
        <w:t>,</w:t>
      </w:r>
      <w:r w:rsidRPr="00CA00F0">
        <w:rPr>
          <w:rFonts w:ascii="Palatino Linotype" w:hAnsi="Palatino Linotype" w:cs="Arial"/>
          <w:b/>
        </w:rPr>
        <w:t xml:space="preserve"> </w:t>
      </w:r>
      <w:r w:rsidR="002C597D" w:rsidRPr="002C597D">
        <w:rPr>
          <w:rFonts w:ascii="Palatino Linotype" w:hAnsi="Palatino Linotype" w:cs="Arial"/>
          <w:b/>
        </w:rPr>
        <w:t>EN RELACIÓN CON LA RESOLUCIÓN DEL RECURSO DE REVISIÓN 03</w:t>
      </w:r>
      <w:r w:rsidR="007E5022">
        <w:rPr>
          <w:rFonts w:ascii="Palatino Linotype" w:hAnsi="Palatino Linotype" w:cs="Arial"/>
          <w:b/>
        </w:rPr>
        <w:t>509</w:t>
      </w:r>
      <w:r w:rsidR="002C597D" w:rsidRPr="002C597D">
        <w:rPr>
          <w:rFonts w:ascii="Palatino Linotype" w:hAnsi="Palatino Linotype" w:cs="Arial"/>
          <w:b/>
        </w:rPr>
        <w:t>/INFOEM/IP</w:t>
      </w:r>
      <w:r w:rsidR="007E5022">
        <w:rPr>
          <w:rFonts w:ascii="Palatino Linotype" w:hAnsi="Palatino Linotype" w:cs="Arial"/>
          <w:b/>
        </w:rPr>
        <w:t>/RR/2018, PROMOVIDO EN CONTRA DEL SISTEMA MUNICIPAL PARA EL DESARROLLO INTEGRAL DE LA FAMILIA DE TULTEPEC</w:t>
      </w:r>
      <w:r w:rsidR="007E5022" w:rsidRPr="002C597D">
        <w:rPr>
          <w:rFonts w:ascii="Palatino Linotype" w:hAnsi="Palatino Linotype" w:cs="Arial"/>
          <w:b/>
        </w:rPr>
        <w:t>.</w:t>
      </w:r>
    </w:p>
    <w:p w:rsidR="00E718CA" w:rsidRPr="00CA00F0" w:rsidRDefault="00E718CA" w:rsidP="00E718CA">
      <w:pPr>
        <w:spacing w:after="0" w:line="360" w:lineRule="auto"/>
        <w:jc w:val="both"/>
        <w:rPr>
          <w:rFonts w:ascii="Palatino Linotype" w:hAnsi="Palatino Linotype" w:cs="Arial"/>
        </w:rPr>
      </w:pPr>
    </w:p>
    <w:p w:rsidR="006330B2" w:rsidRPr="00CA00F0" w:rsidRDefault="00CA00F0" w:rsidP="00E718CA">
      <w:pPr>
        <w:spacing w:after="0" w:line="360" w:lineRule="auto"/>
        <w:jc w:val="both"/>
        <w:rPr>
          <w:rFonts w:ascii="Palatino Linotype" w:hAnsi="Palatino Linotype" w:cs="Tahoma"/>
        </w:rPr>
      </w:pPr>
      <w:r w:rsidRPr="00CA00F0">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CA00F0">
        <w:rPr>
          <w:rFonts w:ascii="Palatino Linotype" w:hAnsi="Palatino Linotype" w:cs="Tahoma"/>
          <w:b/>
        </w:rPr>
        <w:t>Voto Particular</w:t>
      </w:r>
      <w:r w:rsidRPr="00CA00F0">
        <w:rPr>
          <w:rFonts w:ascii="Palatino Linotype" w:hAnsi="Palatino Linotype" w:cs="Tahoma"/>
        </w:rPr>
        <w:t xml:space="preserve"> por no compartir en su totalidad las consideraciones que sustentan la Resolución del Recurso de Revisión </w:t>
      </w:r>
      <w:r w:rsidRPr="00CA00F0">
        <w:rPr>
          <w:rFonts w:ascii="Palatino Linotype" w:hAnsi="Palatino Linotype" w:cs="Tahoma"/>
          <w:b/>
        </w:rPr>
        <w:t>03</w:t>
      </w:r>
      <w:r w:rsidR="002C597D">
        <w:rPr>
          <w:rFonts w:ascii="Palatino Linotype" w:hAnsi="Palatino Linotype" w:cs="Tahoma"/>
          <w:b/>
        </w:rPr>
        <w:t>5</w:t>
      </w:r>
      <w:r w:rsidR="007E5022">
        <w:rPr>
          <w:rFonts w:ascii="Palatino Linotype" w:hAnsi="Palatino Linotype" w:cs="Tahoma"/>
          <w:b/>
        </w:rPr>
        <w:t>09</w:t>
      </w:r>
      <w:r w:rsidRPr="00CA00F0">
        <w:rPr>
          <w:rFonts w:ascii="Palatino Linotype" w:hAnsi="Palatino Linotype" w:cs="Tahoma"/>
          <w:b/>
        </w:rPr>
        <w:t>/INFOEM/IP/RR/2018</w:t>
      </w:r>
      <w:r w:rsidRPr="00CA00F0">
        <w:rPr>
          <w:rFonts w:ascii="Palatino Linotype" w:hAnsi="Palatino Linotype" w:cs="Tahoma"/>
        </w:rPr>
        <w:t>.</w:t>
      </w:r>
    </w:p>
    <w:p w:rsidR="00CA00F0" w:rsidRPr="00CA00F0" w:rsidRDefault="00CA00F0" w:rsidP="00E718CA">
      <w:pPr>
        <w:spacing w:after="0" w:line="360" w:lineRule="auto"/>
        <w:jc w:val="both"/>
        <w:rPr>
          <w:rFonts w:ascii="Palatino Linotype" w:hAnsi="Palatino Linotype" w:cs="Arial"/>
        </w:rPr>
      </w:pPr>
    </w:p>
    <w:p w:rsidR="007A5B28" w:rsidRPr="00CA00F0" w:rsidRDefault="00C05FE6" w:rsidP="00E718CA">
      <w:pPr>
        <w:spacing w:after="0" w:line="360" w:lineRule="auto"/>
        <w:jc w:val="both"/>
        <w:rPr>
          <w:rFonts w:ascii="Palatino Linotype" w:hAnsi="Palatino Linotype"/>
        </w:rPr>
      </w:pPr>
      <w:r w:rsidRPr="00CA00F0">
        <w:rPr>
          <w:rFonts w:ascii="Palatino Linotype" w:hAnsi="Palatino Linotype"/>
        </w:rPr>
        <w:t>Garantizar el a</w:t>
      </w:r>
      <w:r w:rsidR="0044704F" w:rsidRPr="00CA00F0">
        <w:rPr>
          <w:rFonts w:ascii="Palatino Linotype" w:hAnsi="Palatino Linotype"/>
        </w:rPr>
        <w:t>cce</w:t>
      </w:r>
      <w:r w:rsidRPr="00CA00F0">
        <w:rPr>
          <w:rFonts w:ascii="Palatino Linotype" w:hAnsi="Palatino Linotype"/>
        </w:rPr>
        <w:t>so</w:t>
      </w:r>
      <w:r w:rsidR="0044704F" w:rsidRPr="00CA00F0">
        <w:rPr>
          <w:rFonts w:ascii="Palatino Linotype" w:hAnsi="Palatino Linotype"/>
        </w:rPr>
        <w:t xml:space="preserve"> a la información </w:t>
      </w:r>
      <w:r w:rsidRPr="00CA00F0">
        <w:rPr>
          <w:rFonts w:ascii="Palatino Linotype" w:hAnsi="Palatino Linotype"/>
        </w:rPr>
        <w:t>de</w:t>
      </w:r>
      <w:r w:rsidR="0044704F" w:rsidRPr="00CA00F0">
        <w:rPr>
          <w:rFonts w:ascii="Palatino Linotype" w:hAnsi="Palatino Linotype"/>
        </w:rPr>
        <w:t xml:space="preserve"> </w:t>
      </w:r>
      <w:r w:rsidRPr="00CA00F0">
        <w:rPr>
          <w:rFonts w:ascii="Palatino Linotype" w:hAnsi="Palatino Linotype"/>
        </w:rPr>
        <w:t>los</w:t>
      </w:r>
      <w:r w:rsidR="0044704F" w:rsidRPr="00CA00F0">
        <w:rPr>
          <w:rFonts w:ascii="Palatino Linotype" w:hAnsi="Palatino Linotype"/>
        </w:rPr>
        <w:t xml:space="preserve"> documentos que ac</w:t>
      </w:r>
      <w:r w:rsidR="00B57300" w:rsidRPr="00CA00F0">
        <w:rPr>
          <w:rFonts w:ascii="Palatino Linotype" w:hAnsi="Palatino Linotype"/>
        </w:rPr>
        <w:t>reditan</w:t>
      </w:r>
      <w:r w:rsidR="0044704F" w:rsidRPr="00CA00F0">
        <w:rPr>
          <w:rFonts w:ascii="Palatino Linotype" w:hAnsi="Palatino Linotype"/>
        </w:rPr>
        <w:t xml:space="preserve"> </w:t>
      </w:r>
      <w:r w:rsidR="00B57300" w:rsidRPr="00CA00F0">
        <w:rPr>
          <w:rFonts w:ascii="Palatino Linotype" w:hAnsi="Palatino Linotype"/>
        </w:rPr>
        <w:t>el nivel</w:t>
      </w:r>
      <w:r w:rsidR="0044704F" w:rsidRPr="00CA00F0">
        <w:rPr>
          <w:rFonts w:ascii="Palatino Linotype" w:hAnsi="Palatino Linotype"/>
        </w:rPr>
        <w:t xml:space="preserve"> académic</w:t>
      </w:r>
      <w:r w:rsidR="00B57300" w:rsidRPr="00CA00F0">
        <w:rPr>
          <w:rFonts w:ascii="Palatino Linotype" w:hAnsi="Palatino Linotype"/>
        </w:rPr>
        <w:t>o</w:t>
      </w:r>
      <w:r w:rsidR="0044704F" w:rsidRPr="00CA00F0">
        <w:rPr>
          <w:rFonts w:ascii="Palatino Linotype" w:hAnsi="Palatino Linotype"/>
        </w:rPr>
        <w:t xml:space="preserve"> de quien</w:t>
      </w:r>
      <w:r w:rsidR="00B57300" w:rsidRPr="00CA00F0">
        <w:rPr>
          <w:rFonts w:ascii="Palatino Linotype" w:hAnsi="Palatino Linotype"/>
        </w:rPr>
        <w:t>es</w:t>
      </w:r>
      <w:r w:rsidR="0044704F" w:rsidRPr="00CA00F0">
        <w:rPr>
          <w:rFonts w:ascii="Palatino Linotype" w:hAnsi="Palatino Linotype"/>
        </w:rPr>
        <w:t xml:space="preserve"> ocup</w:t>
      </w:r>
      <w:r w:rsidR="00B57300" w:rsidRPr="00CA00F0">
        <w:rPr>
          <w:rFonts w:ascii="Palatino Linotype" w:hAnsi="Palatino Linotype"/>
        </w:rPr>
        <w:t>an</w:t>
      </w:r>
      <w:r w:rsidR="0044704F" w:rsidRPr="00CA00F0">
        <w:rPr>
          <w:rFonts w:ascii="Palatino Linotype" w:hAnsi="Palatino Linotype"/>
        </w:rPr>
        <w:t xml:space="preserve"> cargos en la administración pública, permit</w:t>
      </w:r>
      <w:r w:rsidR="00B57300" w:rsidRPr="00CA00F0">
        <w:rPr>
          <w:rFonts w:ascii="Palatino Linotype" w:hAnsi="Palatino Linotype"/>
        </w:rPr>
        <w:t>e</w:t>
      </w:r>
      <w:r w:rsidR="0044704F" w:rsidRPr="00CA00F0">
        <w:rPr>
          <w:rFonts w:ascii="Palatino Linotype" w:hAnsi="Palatino Linotype"/>
        </w:rPr>
        <w:t xml:space="preserve"> a la ciudadanía </w:t>
      </w:r>
      <w:r w:rsidR="007A5B28" w:rsidRPr="00CA00F0">
        <w:rPr>
          <w:rFonts w:ascii="Palatino Linotype" w:hAnsi="Palatino Linotype"/>
        </w:rPr>
        <w:t>verificar que los servidores públicos cuentan con el grado académico con el que se ostentan, así como si su perfil profesional es idóneo para desempeñar el cargo encomendado.</w:t>
      </w:r>
    </w:p>
    <w:p w:rsidR="00C05FE6" w:rsidRDefault="00C05FE6" w:rsidP="00E718CA">
      <w:pPr>
        <w:spacing w:after="0" w:line="360" w:lineRule="auto"/>
        <w:jc w:val="both"/>
        <w:rPr>
          <w:rFonts w:ascii="Palatino Linotype" w:hAnsi="Palatino Linotype"/>
        </w:rPr>
      </w:pPr>
    </w:p>
    <w:p w:rsidR="0044704F" w:rsidRPr="00CA00F0" w:rsidRDefault="0044704F" w:rsidP="00E718CA">
      <w:pPr>
        <w:spacing w:after="0" w:line="360" w:lineRule="auto"/>
        <w:jc w:val="both"/>
        <w:rPr>
          <w:rFonts w:ascii="Palatino Linotype" w:hAnsi="Palatino Linotype"/>
        </w:rPr>
      </w:pPr>
      <w:r w:rsidRPr="00CA00F0">
        <w:rPr>
          <w:rFonts w:ascii="Palatino Linotype" w:hAnsi="Palatino Linotype"/>
        </w:rPr>
        <w:t xml:space="preserve">Cuando se está en presencia de una probable colisión </w:t>
      </w:r>
      <w:r w:rsidR="0058209D" w:rsidRPr="00CA00F0">
        <w:rPr>
          <w:rFonts w:ascii="Palatino Linotype" w:hAnsi="Palatino Linotype"/>
        </w:rPr>
        <w:t xml:space="preserve">entre </w:t>
      </w:r>
      <w:r w:rsidRPr="00CA00F0">
        <w:rPr>
          <w:rFonts w:ascii="Palatino Linotype" w:hAnsi="Palatino Linotype"/>
        </w:rPr>
        <w:t xml:space="preserve">el derecho de acceso a la información pública y el derecho a la protección de datos personales, es necesario destacar </w:t>
      </w:r>
      <w:r w:rsidRPr="00CA00F0">
        <w:rPr>
          <w:rFonts w:ascii="Palatino Linotype" w:hAnsi="Palatino Linotype"/>
        </w:rPr>
        <w:lastRenderedPageBreak/>
        <w:t>que ambos cuentan con el mismo valor toda vez que son concebidos en la Constitución Política de los Estados Unidos Mexicanos, por lo que,  uno no p</w:t>
      </w:r>
      <w:r w:rsidR="0058209D" w:rsidRPr="00CA00F0">
        <w:rPr>
          <w:rFonts w:ascii="Palatino Linotype" w:hAnsi="Palatino Linotype"/>
        </w:rPr>
        <w:t>uede prevalecer frente al otro; ello</w:t>
      </w:r>
      <w:r w:rsidR="005E14F6" w:rsidRPr="00CA00F0">
        <w:rPr>
          <w:rFonts w:ascii="Palatino Linotype" w:hAnsi="Palatino Linotype"/>
        </w:rPr>
        <w:t xml:space="preserve"> sin dejar de lado </w:t>
      </w:r>
      <w:r w:rsidR="0058209D" w:rsidRPr="00CA00F0">
        <w:rPr>
          <w:rFonts w:ascii="Palatino Linotype" w:hAnsi="Palatino Linotype"/>
        </w:rPr>
        <w:t>que ningún derecho es ilimitado.</w:t>
      </w:r>
    </w:p>
    <w:p w:rsidR="003E3AB5" w:rsidRPr="00CA00F0" w:rsidRDefault="003E3AB5" w:rsidP="00E718CA">
      <w:pPr>
        <w:spacing w:after="0" w:line="360" w:lineRule="auto"/>
        <w:jc w:val="both"/>
        <w:rPr>
          <w:rFonts w:ascii="Palatino Linotype" w:hAnsi="Palatino Linotype"/>
        </w:rPr>
      </w:pPr>
    </w:p>
    <w:p w:rsidR="0044704F" w:rsidRPr="00CA00F0" w:rsidRDefault="0044704F" w:rsidP="00E718CA">
      <w:pPr>
        <w:spacing w:after="0" w:line="360" w:lineRule="auto"/>
        <w:jc w:val="both"/>
        <w:rPr>
          <w:rFonts w:ascii="Palatino Linotype" w:hAnsi="Palatino Linotype"/>
        </w:rPr>
      </w:pPr>
      <w:r w:rsidRPr="00CA00F0">
        <w:rPr>
          <w:rFonts w:ascii="Palatino Linotype" w:hAnsi="Palatino Linotype"/>
        </w:rPr>
        <w:t xml:space="preserve">Para una correcta ponderación de ambos derechos, es necesario realizar el juicio de ponderación que se rige por la exigencia y observancia de tres momentos: el juicio de idoneidad, el juicio de necesidad y el juicio de estricta proporcionalidad. La fotografía, es un requisito </w:t>
      </w:r>
      <w:r w:rsidR="00A76CCD" w:rsidRPr="00CA00F0">
        <w:rPr>
          <w:rFonts w:ascii="Palatino Linotype" w:hAnsi="Palatino Linotype"/>
        </w:rPr>
        <w:t>para la expedición del título profesional</w:t>
      </w:r>
      <w:r w:rsidR="00E2739E" w:rsidRPr="00CA00F0">
        <w:rPr>
          <w:rFonts w:ascii="Palatino Linotype" w:hAnsi="Palatino Linotype"/>
        </w:rPr>
        <w:t xml:space="preserve"> </w:t>
      </w:r>
      <w:r w:rsidRPr="00CA00F0">
        <w:rPr>
          <w:rFonts w:ascii="Palatino Linotype" w:hAnsi="Palatino Linotype"/>
        </w:rPr>
        <w:t>y constituye un elemento indispensable de identidad</w:t>
      </w:r>
      <w:r w:rsidR="00E2739E" w:rsidRPr="00CA00F0">
        <w:rPr>
          <w:rFonts w:ascii="Palatino Linotype" w:hAnsi="Palatino Linotype"/>
        </w:rPr>
        <w:t xml:space="preserve">, pues su objetivo es </w:t>
      </w:r>
      <w:r w:rsidR="00A76CCD" w:rsidRPr="00CA00F0">
        <w:rPr>
          <w:rFonts w:ascii="Palatino Linotype" w:hAnsi="Palatino Linotype"/>
        </w:rPr>
        <w:t xml:space="preserve">justamente </w:t>
      </w:r>
      <w:r w:rsidR="00E2739E" w:rsidRPr="00CA00F0">
        <w:rPr>
          <w:rFonts w:ascii="Palatino Linotype" w:hAnsi="Palatino Linotype"/>
        </w:rPr>
        <w:t xml:space="preserve">que su titular lo utilice para identificarse frente a terceros, como la persona que cuenta con los conocimientos </w:t>
      </w:r>
      <w:r w:rsidR="00A76CCD" w:rsidRPr="00CA00F0">
        <w:rPr>
          <w:rFonts w:ascii="Palatino Linotype" w:hAnsi="Palatino Linotype"/>
        </w:rPr>
        <w:t>para ejercer la profesión que se indique</w:t>
      </w:r>
      <w:r w:rsidR="00E2739E" w:rsidRPr="00CA00F0">
        <w:rPr>
          <w:rFonts w:ascii="Palatino Linotype" w:hAnsi="Palatino Linotype"/>
        </w:rPr>
        <w:t>.</w:t>
      </w:r>
    </w:p>
    <w:p w:rsidR="00A76CCD" w:rsidRPr="00CA00F0" w:rsidRDefault="00A76CCD" w:rsidP="00E718CA">
      <w:pPr>
        <w:spacing w:after="0" w:line="360" w:lineRule="auto"/>
        <w:jc w:val="both"/>
        <w:rPr>
          <w:rFonts w:ascii="Palatino Linotype" w:hAnsi="Palatino Linotype"/>
        </w:rPr>
      </w:pPr>
    </w:p>
    <w:p w:rsidR="0044704F" w:rsidRPr="006330B2" w:rsidRDefault="006330B2" w:rsidP="00E718CA">
      <w:pPr>
        <w:spacing w:after="0" w:line="360" w:lineRule="auto"/>
        <w:jc w:val="both"/>
        <w:rPr>
          <w:rFonts w:ascii="Palatino Linotype" w:hAnsi="Palatino Linotype"/>
          <w:color w:val="000000" w:themeColor="text1"/>
        </w:rPr>
      </w:pPr>
      <w:r>
        <w:rPr>
          <w:rFonts w:ascii="Palatino Linotype" w:hAnsi="Palatino Linotype"/>
        </w:rPr>
        <w:t>E</w:t>
      </w:r>
      <w:r w:rsidR="00C165D9" w:rsidRPr="00CA00F0">
        <w:rPr>
          <w:rFonts w:ascii="Palatino Linotype" w:hAnsi="Palatino Linotype"/>
        </w:rPr>
        <w:t xml:space="preserve">l </w:t>
      </w:r>
      <w:r w:rsidR="0044704F" w:rsidRPr="00CA00F0">
        <w:rPr>
          <w:rFonts w:ascii="Palatino Linotype" w:hAnsi="Palatino Linotype"/>
        </w:rPr>
        <w:t>título</w:t>
      </w:r>
      <w:r w:rsidR="00C165D9" w:rsidRPr="00CA00F0">
        <w:rPr>
          <w:rFonts w:ascii="Palatino Linotype" w:hAnsi="Palatino Linotype"/>
        </w:rPr>
        <w:t xml:space="preserve"> </w:t>
      </w:r>
      <w:r w:rsidR="0044704F" w:rsidRPr="00CA00F0">
        <w:rPr>
          <w:rFonts w:ascii="Palatino Linotype" w:hAnsi="Palatino Linotype"/>
          <w:color w:val="000000" w:themeColor="text1"/>
        </w:rPr>
        <w:t>profesional</w:t>
      </w:r>
      <w:r w:rsidR="00C165D9" w:rsidRPr="00CA00F0">
        <w:rPr>
          <w:rFonts w:ascii="Palatino Linotype" w:hAnsi="Palatino Linotype"/>
          <w:color w:val="000000" w:themeColor="text1"/>
        </w:rPr>
        <w:t>,</w:t>
      </w:r>
      <w:r w:rsidR="0044704F" w:rsidRPr="00CA00F0">
        <w:rPr>
          <w:rFonts w:ascii="Palatino Linotype" w:hAnsi="Palatino Linotype"/>
          <w:color w:val="000000" w:themeColor="text1"/>
        </w:rPr>
        <w:t xml:space="preserve"> se integra por un conjunto de elementos cuya concurrencia simultánea permiten identificar clara e indubitablemente que una persona determinada cuenta </w:t>
      </w:r>
      <w:r w:rsidR="00C165D9" w:rsidRPr="00CA00F0">
        <w:rPr>
          <w:rFonts w:ascii="Palatino Linotype" w:hAnsi="Palatino Linotype"/>
          <w:color w:val="000000" w:themeColor="text1"/>
        </w:rPr>
        <w:t>con los conocimientos necesarios para</w:t>
      </w:r>
      <w:r w:rsidR="0044704F" w:rsidRPr="00CA00F0">
        <w:rPr>
          <w:rFonts w:ascii="Palatino Linotype" w:hAnsi="Palatino Linotype"/>
          <w:color w:val="000000" w:themeColor="text1"/>
        </w:rPr>
        <w:t xml:space="preserve"> desempeñar una profesión y que por ello se ha emitido la respectiva patente</w:t>
      </w:r>
      <w:r w:rsidR="00772BF6">
        <w:rPr>
          <w:rFonts w:ascii="Palatino Linotype" w:hAnsi="Palatino Linotype"/>
          <w:color w:val="000000" w:themeColor="text1"/>
        </w:rPr>
        <w:t xml:space="preserve">; por lo que hace al </w:t>
      </w:r>
      <w:r w:rsidR="00772BF6" w:rsidRPr="00772BF6">
        <w:rPr>
          <w:rFonts w:ascii="Palatino Linotype" w:hAnsi="Palatino Linotype"/>
          <w:i/>
          <w:color w:val="000000" w:themeColor="text1"/>
        </w:rPr>
        <w:t>curriculum vitae</w:t>
      </w:r>
      <w:r w:rsidR="00772BF6">
        <w:rPr>
          <w:rFonts w:ascii="Palatino Linotype" w:hAnsi="Palatino Linotype"/>
          <w:color w:val="000000" w:themeColor="text1"/>
        </w:rPr>
        <w:t>, si bien, no es documento de carácter oficial</w:t>
      </w:r>
      <w:r>
        <w:rPr>
          <w:rFonts w:ascii="Palatino Linotype" w:hAnsi="Palatino Linotype"/>
          <w:color w:val="000000" w:themeColor="text1"/>
        </w:rPr>
        <w:t>,</w:t>
      </w:r>
      <w:r w:rsidR="00772BF6">
        <w:rPr>
          <w:rFonts w:ascii="Palatino Linotype" w:hAnsi="Palatino Linotype"/>
          <w:color w:val="000000" w:themeColor="text1"/>
        </w:rPr>
        <w:t xml:space="preserve"> permite también identificar el perfil profesional o el nivel de preparación y experiencia de una persona;</w:t>
      </w:r>
      <w:r>
        <w:rPr>
          <w:rFonts w:ascii="Palatino Linotype" w:hAnsi="Palatino Linotype"/>
          <w:color w:val="000000" w:themeColor="text1"/>
        </w:rPr>
        <w:t xml:space="preserve"> de tal suerte</w:t>
      </w:r>
      <w:r w:rsidR="00772BF6">
        <w:rPr>
          <w:rFonts w:ascii="Palatino Linotype" w:hAnsi="Palatino Linotype"/>
          <w:color w:val="000000" w:themeColor="text1"/>
        </w:rPr>
        <w:t>,</w:t>
      </w:r>
      <w:r>
        <w:rPr>
          <w:rFonts w:ascii="Palatino Linotype" w:hAnsi="Palatino Linotype"/>
          <w:color w:val="000000" w:themeColor="text1"/>
        </w:rPr>
        <w:t xml:space="preserve"> c</w:t>
      </w:r>
      <w:r w:rsidR="0044704F" w:rsidRPr="00CA00F0">
        <w:rPr>
          <w:rFonts w:ascii="Palatino Linotype" w:hAnsi="Palatino Linotype" w:cs="Arial"/>
        </w:rPr>
        <w:t>onsider</w:t>
      </w:r>
      <w:r>
        <w:rPr>
          <w:rFonts w:ascii="Palatino Linotype" w:hAnsi="Palatino Linotype" w:cs="Arial"/>
        </w:rPr>
        <w:t>o pertinente</w:t>
      </w:r>
      <w:r w:rsidR="0044704F" w:rsidRPr="00CA00F0">
        <w:rPr>
          <w:rFonts w:ascii="Palatino Linotype" w:hAnsi="Palatino Linotype" w:cs="Arial"/>
        </w:rPr>
        <w:t xml:space="preserve"> emitir el presente</w:t>
      </w:r>
      <w:r w:rsidR="00AE7C9F" w:rsidRPr="00CA00F0">
        <w:rPr>
          <w:rFonts w:ascii="Palatino Linotype" w:hAnsi="Palatino Linotype" w:cs="Arial"/>
        </w:rPr>
        <w:t xml:space="preserve"> voto particular de la </w:t>
      </w:r>
      <w:r w:rsidR="009129E5">
        <w:rPr>
          <w:rFonts w:ascii="Palatino Linotype" w:hAnsi="Palatino Linotype" w:cs="Arial"/>
        </w:rPr>
        <w:t>R</w:t>
      </w:r>
      <w:r w:rsidR="00AE7C9F" w:rsidRPr="00CA00F0">
        <w:rPr>
          <w:rFonts w:ascii="Palatino Linotype" w:hAnsi="Palatino Linotype" w:cs="Arial"/>
        </w:rPr>
        <w:t xml:space="preserve">esolución </w:t>
      </w:r>
      <w:r w:rsidR="009129E5">
        <w:rPr>
          <w:rFonts w:ascii="Palatino Linotype" w:hAnsi="Palatino Linotype" w:cs="Arial"/>
        </w:rPr>
        <w:t>que nos ocupa,</w:t>
      </w:r>
      <w:r>
        <w:rPr>
          <w:rFonts w:ascii="Palatino Linotype" w:hAnsi="Palatino Linotype" w:cs="Arial"/>
        </w:rPr>
        <w:t xml:space="preserve"> en razón de que se instruye la entrega del título profesional </w:t>
      </w:r>
      <w:r w:rsidR="007E5022">
        <w:rPr>
          <w:rFonts w:ascii="Palatino Linotype" w:hAnsi="Palatino Linotype" w:cs="Arial"/>
        </w:rPr>
        <w:t xml:space="preserve">y del curriculum vitae </w:t>
      </w:r>
      <w:r>
        <w:rPr>
          <w:rFonts w:ascii="Palatino Linotype" w:hAnsi="Palatino Linotype" w:cs="Arial"/>
        </w:rPr>
        <w:t>en versión pública en la que se elimine la foto.</w:t>
      </w:r>
    </w:p>
    <w:p w:rsidR="00F06D95" w:rsidRDefault="00F06D95" w:rsidP="00E718CA">
      <w:pPr>
        <w:spacing w:after="0" w:line="360" w:lineRule="auto"/>
        <w:rPr>
          <w:rFonts w:ascii="Palatino Linotype" w:hAnsi="Palatino Linotype"/>
        </w:rPr>
      </w:pPr>
    </w:p>
    <w:p w:rsidR="0044704F" w:rsidRPr="00CA00F0" w:rsidRDefault="00C368FE" w:rsidP="00E718CA">
      <w:pPr>
        <w:pStyle w:val="Prrafodelista"/>
        <w:spacing w:line="360" w:lineRule="auto"/>
        <w:ind w:left="0"/>
        <w:jc w:val="both"/>
        <w:rPr>
          <w:rFonts w:ascii="Palatino Linotype" w:hAnsi="Palatino Linotype" w:cs="Arial"/>
          <w:sz w:val="22"/>
          <w:szCs w:val="22"/>
        </w:rPr>
      </w:pPr>
      <w:r>
        <w:rPr>
          <w:rFonts w:ascii="Palatino Linotype" w:hAnsi="Palatino Linotype" w:cs="Arial"/>
          <w:sz w:val="22"/>
          <w:szCs w:val="22"/>
        </w:rPr>
        <w:lastRenderedPageBreak/>
        <w:t>Por lo que respecta al Título Profesional, d</w:t>
      </w:r>
      <w:r w:rsidR="00B01DE8" w:rsidRPr="00CA00F0">
        <w:rPr>
          <w:rFonts w:ascii="Palatino Linotype" w:hAnsi="Palatino Linotype" w:cs="Arial"/>
          <w:sz w:val="22"/>
          <w:szCs w:val="22"/>
        </w:rPr>
        <w:t>e conformidad con el artículo 1° de la Ley Reglamentaria del Artículo 5° Constitucional, Relativo al Ejercicio de las Profesiones en la Ciudad de México, e</w:t>
      </w:r>
      <w:r w:rsidR="0044704F" w:rsidRPr="00CA00F0">
        <w:rPr>
          <w:rFonts w:ascii="Palatino Linotype" w:hAnsi="Palatino Linotype" w:cs="Arial"/>
          <w:sz w:val="22"/>
          <w:szCs w:val="22"/>
        </w:rPr>
        <w:t>l Título Profesional es el documento expedido por instituciones del Estado o descentralizadas</w:t>
      </w:r>
      <w:r w:rsidR="00E30474" w:rsidRPr="00CA00F0">
        <w:rPr>
          <w:rFonts w:ascii="Palatino Linotype" w:hAnsi="Palatino Linotype" w:cs="Arial"/>
          <w:sz w:val="22"/>
          <w:szCs w:val="22"/>
        </w:rPr>
        <w:t>, así como</w:t>
      </w:r>
      <w:r w:rsidR="0044704F" w:rsidRPr="00CA00F0">
        <w:rPr>
          <w:rFonts w:ascii="Palatino Linotype" w:hAnsi="Palatino Linotype" w:cs="Arial"/>
          <w:sz w:val="22"/>
          <w:szCs w:val="22"/>
        </w:rPr>
        <w:t xml:space="preserve"> por instituciones particulares que tenga reconocimiento de validez oficial, a favor de la persona que haya concluido los estudios correspondientes o demostrado tener los conocimientos necesarios de conformidad con la legislación aplicable</w:t>
      </w:r>
      <w:r w:rsidR="00B01DE8" w:rsidRPr="00CA00F0">
        <w:rPr>
          <w:rFonts w:ascii="Palatino Linotype" w:hAnsi="Palatino Linotype" w:cs="Arial"/>
          <w:sz w:val="22"/>
          <w:szCs w:val="22"/>
        </w:rPr>
        <w:t>;</w:t>
      </w:r>
      <w:r w:rsidR="0044704F" w:rsidRPr="00CA00F0">
        <w:rPr>
          <w:rFonts w:ascii="Palatino Linotype" w:hAnsi="Palatino Linotype" w:cs="Arial"/>
          <w:sz w:val="22"/>
          <w:szCs w:val="22"/>
        </w:rPr>
        <w:t xml:space="preserve"> </w:t>
      </w:r>
      <w:r w:rsidR="003400A5" w:rsidRPr="00CA00F0">
        <w:rPr>
          <w:rFonts w:ascii="Palatino Linotype" w:hAnsi="Palatino Linotype" w:cs="Arial"/>
          <w:sz w:val="22"/>
          <w:szCs w:val="22"/>
        </w:rPr>
        <w:t>de acuerdo con</w:t>
      </w:r>
      <w:r w:rsidR="0044704F" w:rsidRPr="00CA00F0">
        <w:rPr>
          <w:rFonts w:ascii="Palatino Linotype" w:hAnsi="Palatino Linotype" w:cs="Arial"/>
          <w:sz w:val="22"/>
          <w:szCs w:val="22"/>
        </w:rPr>
        <w:t xml:space="preserve"> la disposición contenida en el segundo párrafo del artículo </w:t>
      </w:r>
      <w:r w:rsidR="00024F8B" w:rsidRPr="00CA00F0">
        <w:rPr>
          <w:rFonts w:ascii="Palatino Linotype" w:hAnsi="Palatino Linotype" w:cs="Arial"/>
          <w:sz w:val="22"/>
          <w:szCs w:val="22"/>
        </w:rPr>
        <w:t>5°</w:t>
      </w:r>
      <w:r w:rsidR="0044704F" w:rsidRPr="00CA00F0">
        <w:rPr>
          <w:rFonts w:ascii="Palatino Linotype" w:hAnsi="Palatino Linotype" w:cs="Arial"/>
          <w:sz w:val="22"/>
          <w:szCs w:val="22"/>
        </w:rPr>
        <w:t xml:space="preserve"> de la Constitución Política de los Estados Unidos Mexicanos</w:t>
      </w:r>
      <w:r w:rsidR="00024F8B" w:rsidRPr="00CA00F0">
        <w:rPr>
          <w:rFonts w:ascii="Palatino Linotype" w:hAnsi="Palatino Linotype" w:cs="Arial"/>
          <w:sz w:val="22"/>
          <w:szCs w:val="22"/>
        </w:rPr>
        <w:t>,</w:t>
      </w:r>
      <w:r w:rsidR="0044704F" w:rsidRPr="00CA00F0">
        <w:rPr>
          <w:rFonts w:ascii="Palatino Linotype" w:hAnsi="Palatino Linotype" w:cs="Arial"/>
          <w:sz w:val="22"/>
          <w:szCs w:val="22"/>
        </w:rPr>
        <w:t xml:space="preserve"> que traslada a la ley </w:t>
      </w:r>
      <w:r w:rsidR="00B01DE8" w:rsidRPr="00CA00F0">
        <w:rPr>
          <w:rFonts w:ascii="Palatino Linotype" w:hAnsi="Palatino Linotype" w:cs="Arial"/>
          <w:sz w:val="22"/>
          <w:szCs w:val="22"/>
        </w:rPr>
        <w:t xml:space="preserve">antes mencionada </w:t>
      </w:r>
      <w:r w:rsidR="0044704F" w:rsidRPr="00CA00F0">
        <w:rPr>
          <w:rFonts w:ascii="Palatino Linotype" w:hAnsi="Palatino Linotype" w:cs="Arial"/>
          <w:sz w:val="22"/>
          <w:szCs w:val="22"/>
        </w:rPr>
        <w:t>la determinación de las profesiones que necesitan título para su ejercicio</w:t>
      </w:r>
      <w:r w:rsidR="00024F8B" w:rsidRPr="00CA00F0">
        <w:rPr>
          <w:rFonts w:ascii="Palatino Linotype" w:hAnsi="Palatino Linotype" w:cs="Arial"/>
          <w:sz w:val="22"/>
          <w:szCs w:val="22"/>
        </w:rPr>
        <w:t xml:space="preserve"> en cada Entidad</w:t>
      </w:r>
      <w:r w:rsidR="00B01DE8" w:rsidRPr="00CA00F0">
        <w:rPr>
          <w:rFonts w:ascii="Palatino Linotype" w:hAnsi="Palatino Linotype" w:cs="Arial"/>
          <w:sz w:val="22"/>
          <w:szCs w:val="22"/>
        </w:rPr>
        <w:t xml:space="preserve">. Asimismo, </w:t>
      </w:r>
      <w:r w:rsidR="0044704F" w:rsidRPr="00CA00F0">
        <w:rPr>
          <w:rFonts w:ascii="Palatino Linotype" w:hAnsi="Palatino Linotype" w:cs="Arial"/>
          <w:sz w:val="22"/>
          <w:szCs w:val="22"/>
        </w:rPr>
        <w:t xml:space="preserve">el artículo </w:t>
      </w:r>
      <w:r w:rsidR="00B01DE8" w:rsidRPr="00CA00F0">
        <w:rPr>
          <w:rFonts w:ascii="Palatino Linotype" w:hAnsi="Palatino Linotype" w:cs="Arial"/>
          <w:sz w:val="22"/>
          <w:szCs w:val="22"/>
        </w:rPr>
        <w:t>3°</w:t>
      </w:r>
      <w:r w:rsidR="0044704F" w:rsidRPr="00CA00F0">
        <w:rPr>
          <w:rFonts w:ascii="Palatino Linotype" w:hAnsi="Palatino Linotype" w:cs="Arial"/>
          <w:sz w:val="22"/>
          <w:szCs w:val="22"/>
        </w:rPr>
        <w:t xml:space="preserve"> de</w:t>
      </w:r>
      <w:r w:rsidR="00B01DE8" w:rsidRPr="00CA00F0">
        <w:rPr>
          <w:rFonts w:ascii="Palatino Linotype" w:hAnsi="Palatino Linotype" w:cs="Arial"/>
          <w:sz w:val="22"/>
          <w:szCs w:val="22"/>
        </w:rPr>
        <w:t xml:space="preserve"> </w:t>
      </w:r>
      <w:r w:rsidR="0044704F" w:rsidRPr="00CA00F0">
        <w:rPr>
          <w:rFonts w:ascii="Palatino Linotype" w:hAnsi="Palatino Linotype" w:cs="Arial"/>
          <w:sz w:val="22"/>
          <w:szCs w:val="22"/>
        </w:rPr>
        <w:t>l</w:t>
      </w:r>
      <w:r w:rsidR="00B01DE8" w:rsidRPr="00CA00F0">
        <w:rPr>
          <w:rFonts w:ascii="Palatino Linotype" w:hAnsi="Palatino Linotype" w:cs="Arial"/>
          <w:sz w:val="22"/>
          <w:szCs w:val="22"/>
        </w:rPr>
        <w:t>a Ley Reglamentaria en comento,</w:t>
      </w:r>
      <w:r w:rsidR="0044704F" w:rsidRPr="00CA00F0">
        <w:rPr>
          <w:rFonts w:ascii="Palatino Linotype" w:hAnsi="Palatino Linotype" w:cs="Arial"/>
          <w:sz w:val="22"/>
          <w:szCs w:val="22"/>
        </w:rPr>
        <w:t xml:space="preserve"> condiciona la obtención</w:t>
      </w:r>
      <w:r w:rsidR="00B21345" w:rsidRPr="00CA00F0">
        <w:rPr>
          <w:rFonts w:ascii="Palatino Linotype" w:hAnsi="Palatino Linotype" w:cs="Arial"/>
          <w:sz w:val="22"/>
          <w:szCs w:val="22"/>
        </w:rPr>
        <w:t xml:space="preserve"> y registro</w:t>
      </w:r>
      <w:r w:rsidR="0044704F" w:rsidRPr="00CA00F0">
        <w:rPr>
          <w:rFonts w:ascii="Palatino Linotype" w:hAnsi="Palatino Linotype" w:cs="Arial"/>
          <w:sz w:val="22"/>
          <w:szCs w:val="22"/>
        </w:rPr>
        <w:t xml:space="preserve"> del título profesional o grado académico equivalente para la obtención de la cédula de ejercicio.</w:t>
      </w:r>
    </w:p>
    <w:p w:rsidR="008962B5" w:rsidRPr="00CA00F0" w:rsidRDefault="008962B5" w:rsidP="00E718CA">
      <w:pPr>
        <w:pStyle w:val="Prrafodelista"/>
        <w:spacing w:line="360" w:lineRule="auto"/>
        <w:ind w:left="0"/>
        <w:jc w:val="both"/>
        <w:rPr>
          <w:rFonts w:ascii="Palatino Linotype" w:hAnsi="Palatino Linotype" w:cs="Arial"/>
          <w:b/>
          <w:sz w:val="22"/>
          <w:szCs w:val="22"/>
        </w:rPr>
      </w:pPr>
    </w:p>
    <w:p w:rsidR="005B063B" w:rsidRPr="00CA00F0" w:rsidRDefault="008962B5"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El artículo 13, fracción III</w:t>
      </w:r>
      <w:r w:rsidR="00405DA2" w:rsidRPr="00CA00F0">
        <w:rPr>
          <w:rFonts w:ascii="Palatino Linotype" w:hAnsi="Palatino Linotype" w:cs="Arial"/>
          <w:sz w:val="22"/>
          <w:szCs w:val="22"/>
        </w:rPr>
        <w:t>,</w:t>
      </w:r>
      <w:r w:rsidRPr="00CA00F0">
        <w:rPr>
          <w:rFonts w:ascii="Palatino Linotype" w:hAnsi="Palatino Linotype" w:cs="Arial"/>
          <w:sz w:val="22"/>
          <w:szCs w:val="22"/>
        </w:rPr>
        <w:t xml:space="preserve"> de la Ley Reglamentaria multicitada,  prevé que el Ejecutivo Federal, por conducto de la Secretaría de Educación Pública, podrá celebrar convenios de coordin</w:t>
      </w:r>
      <w:r w:rsidR="00405DA2" w:rsidRPr="00CA00F0">
        <w:rPr>
          <w:rFonts w:ascii="Palatino Linotype" w:hAnsi="Palatino Linotype" w:cs="Arial"/>
          <w:sz w:val="22"/>
          <w:szCs w:val="22"/>
        </w:rPr>
        <w:t>ación con los gobiernos de los E</w:t>
      </w:r>
      <w:r w:rsidRPr="00CA00F0">
        <w:rPr>
          <w:rFonts w:ascii="Palatino Linotype" w:hAnsi="Palatino Linotype" w:cs="Arial"/>
          <w:sz w:val="22"/>
          <w:szCs w:val="22"/>
        </w:rPr>
        <w:t>stados para la unificación del registro profesional y establecer los requisitos necesarios para el reconocimiento de los títulos profesionales, así como los de forma y contenido que los mismos deberán satisfacer</w:t>
      </w:r>
      <w:r w:rsidR="005B063B" w:rsidRPr="00CA00F0">
        <w:rPr>
          <w:rFonts w:ascii="Palatino Linotype" w:hAnsi="Palatino Linotype" w:cs="Arial"/>
          <w:sz w:val="22"/>
          <w:szCs w:val="22"/>
        </w:rPr>
        <w:t>.</w:t>
      </w:r>
    </w:p>
    <w:p w:rsidR="00405DA2" w:rsidRPr="00CA00F0" w:rsidRDefault="00405DA2" w:rsidP="00E718CA">
      <w:pPr>
        <w:pStyle w:val="Prrafodelista"/>
        <w:spacing w:line="360" w:lineRule="auto"/>
        <w:rPr>
          <w:rFonts w:ascii="Palatino Linotype" w:hAnsi="Palatino Linotype" w:cs="Arial"/>
          <w:sz w:val="22"/>
          <w:szCs w:val="22"/>
        </w:rPr>
      </w:pPr>
    </w:p>
    <w:p w:rsidR="0044704F" w:rsidRPr="00CA00F0" w:rsidRDefault="00405DA2"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 xml:space="preserve">De ahí se advierte que la fotografía de los títulos y el sello que entre </w:t>
      </w:r>
      <w:r w:rsidR="00AD7964" w:rsidRPr="00CA00F0">
        <w:rPr>
          <w:rFonts w:ascii="Palatino Linotype" w:hAnsi="Palatino Linotype" w:cs="Arial"/>
          <w:sz w:val="22"/>
          <w:szCs w:val="22"/>
        </w:rPr>
        <w:t>e</w:t>
      </w:r>
      <w:r w:rsidRPr="00CA00F0">
        <w:rPr>
          <w:rFonts w:ascii="Palatino Linotype" w:hAnsi="Palatino Linotype" w:cs="Arial"/>
          <w:sz w:val="22"/>
          <w:szCs w:val="22"/>
        </w:rPr>
        <w:t>sta y el documento se estampa, es un requisito común en todos los títulos profesionales con independencia de la institución pública y la Entidad en la que se expide.</w:t>
      </w:r>
      <w:r w:rsidR="00E718CA">
        <w:rPr>
          <w:rFonts w:ascii="Palatino Linotype" w:hAnsi="Palatino Linotype" w:cs="Arial"/>
          <w:sz w:val="22"/>
          <w:szCs w:val="22"/>
        </w:rPr>
        <w:t xml:space="preserve"> </w:t>
      </w:r>
      <w:r w:rsidR="0044704F" w:rsidRPr="00CA00F0">
        <w:rPr>
          <w:rFonts w:ascii="Palatino Linotype" w:hAnsi="Palatino Linotype" w:cs="Arial"/>
          <w:sz w:val="22"/>
          <w:szCs w:val="22"/>
        </w:rPr>
        <w:t>En el caso en estudio, el solicitante</w:t>
      </w:r>
      <w:r w:rsidR="0044704F" w:rsidRPr="00CA00F0">
        <w:rPr>
          <w:rFonts w:ascii="Palatino Linotype" w:hAnsi="Palatino Linotype"/>
          <w:b/>
          <w:sz w:val="22"/>
          <w:szCs w:val="22"/>
        </w:rPr>
        <w:t xml:space="preserve"> </w:t>
      </w:r>
      <w:r w:rsidR="0044704F" w:rsidRPr="00CA00F0">
        <w:rPr>
          <w:rFonts w:ascii="Palatino Linotype" w:hAnsi="Palatino Linotype" w:cs="Arial"/>
          <w:sz w:val="22"/>
          <w:szCs w:val="22"/>
        </w:rPr>
        <w:t xml:space="preserve"> </w:t>
      </w:r>
      <w:r w:rsidR="0044704F" w:rsidRPr="00CA00F0">
        <w:rPr>
          <w:rFonts w:ascii="Palatino Linotype" w:hAnsi="Palatino Linotype" w:cs="Arial"/>
          <w:sz w:val="22"/>
          <w:szCs w:val="22"/>
        </w:rPr>
        <w:lastRenderedPageBreak/>
        <w:t>requirió</w:t>
      </w:r>
      <w:r w:rsidR="00F50A8B" w:rsidRPr="00CA00F0">
        <w:rPr>
          <w:rFonts w:ascii="Palatino Linotype" w:hAnsi="Palatino Linotype" w:cs="Arial"/>
          <w:sz w:val="22"/>
          <w:szCs w:val="22"/>
        </w:rPr>
        <w:t xml:space="preserve"> </w:t>
      </w:r>
      <w:r w:rsidR="00AA7A5F" w:rsidRPr="00AA7A5F">
        <w:rPr>
          <w:rFonts w:ascii="Palatino Linotype" w:hAnsi="Palatino Linotype" w:cs="Arial"/>
          <w:sz w:val="22"/>
          <w:szCs w:val="22"/>
          <w:lang w:val="es-MX"/>
        </w:rPr>
        <w:t xml:space="preserve">saber el nombre, tipo de contratación, sueldo, prestaciones, horario laboral y curriculum del responsable de la unidad de transparencia y del personal que labora en la unidad de transparencia </w:t>
      </w:r>
      <w:r w:rsidR="00AA7A5F">
        <w:rPr>
          <w:rFonts w:ascii="Palatino Linotype" w:hAnsi="Palatino Linotype" w:cs="Arial"/>
          <w:sz w:val="22"/>
          <w:szCs w:val="22"/>
          <w:lang w:val="es-MX"/>
        </w:rPr>
        <w:t xml:space="preserve">del Sujeto Obligado, a lo que la ponencia Resolutora considero </w:t>
      </w:r>
      <w:r w:rsidR="00C368FE">
        <w:rPr>
          <w:rFonts w:ascii="Palatino Linotype" w:hAnsi="Palatino Linotype" w:cs="Arial"/>
          <w:sz w:val="22"/>
          <w:szCs w:val="22"/>
          <w:lang w:val="es-MX"/>
        </w:rPr>
        <w:t xml:space="preserve">en la versión pública </w:t>
      </w:r>
      <w:r w:rsidR="00AA7A5F">
        <w:rPr>
          <w:rFonts w:ascii="Palatino Linotype" w:hAnsi="Palatino Linotype" w:cs="Arial"/>
          <w:sz w:val="22"/>
          <w:szCs w:val="22"/>
          <w:lang w:val="es-MX"/>
        </w:rPr>
        <w:t xml:space="preserve">el </w:t>
      </w:r>
      <w:r w:rsidR="00326CCC">
        <w:rPr>
          <w:rFonts w:ascii="Palatino Linotype" w:hAnsi="Palatino Linotype" w:cs="Arial"/>
          <w:sz w:val="22"/>
          <w:szCs w:val="22"/>
        </w:rPr>
        <w:t xml:space="preserve">título profesional del titular de la </w:t>
      </w:r>
      <w:r w:rsidR="00C368FE">
        <w:rPr>
          <w:rFonts w:ascii="Palatino Linotype" w:hAnsi="Palatino Linotype" w:cs="Arial"/>
          <w:sz w:val="22"/>
          <w:szCs w:val="22"/>
        </w:rPr>
        <w:t>Unidad de transparencia y del personal que ahí labora</w:t>
      </w:r>
      <w:r w:rsidR="00326CCC">
        <w:rPr>
          <w:rFonts w:ascii="Palatino Linotype" w:hAnsi="Palatino Linotype" w:cs="Arial"/>
          <w:sz w:val="22"/>
          <w:szCs w:val="22"/>
        </w:rPr>
        <w:t>, servidor</w:t>
      </w:r>
      <w:r w:rsidR="00C368FE">
        <w:rPr>
          <w:rFonts w:ascii="Palatino Linotype" w:hAnsi="Palatino Linotype" w:cs="Arial"/>
          <w:sz w:val="22"/>
          <w:szCs w:val="22"/>
        </w:rPr>
        <w:t>es</w:t>
      </w:r>
      <w:r w:rsidR="00326CCC">
        <w:rPr>
          <w:rFonts w:ascii="Palatino Linotype" w:hAnsi="Palatino Linotype" w:cs="Arial"/>
          <w:sz w:val="22"/>
          <w:szCs w:val="22"/>
        </w:rPr>
        <w:t xml:space="preserve"> público</w:t>
      </w:r>
      <w:r w:rsidR="00C368FE">
        <w:rPr>
          <w:rFonts w:ascii="Palatino Linotype" w:hAnsi="Palatino Linotype" w:cs="Arial"/>
          <w:sz w:val="22"/>
          <w:szCs w:val="22"/>
        </w:rPr>
        <w:t>s</w:t>
      </w:r>
      <w:r w:rsidR="00326CCC">
        <w:rPr>
          <w:rFonts w:ascii="Palatino Linotype" w:hAnsi="Palatino Linotype" w:cs="Arial"/>
          <w:sz w:val="22"/>
          <w:szCs w:val="22"/>
        </w:rPr>
        <w:t xml:space="preserve"> que debido a la importancia de su encargo en el sector público, debe</w:t>
      </w:r>
      <w:r w:rsidR="00C368FE">
        <w:rPr>
          <w:rFonts w:ascii="Palatino Linotype" w:hAnsi="Palatino Linotype" w:cs="Arial"/>
          <w:sz w:val="22"/>
          <w:szCs w:val="22"/>
        </w:rPr>
        <w:t>n</w:t>
      </w:r>
      <w:r w:rsidR="00326CCC">
        <w:rPr>
          <w:rFonts w:ascii="Palatino Linotype" w:hAnsi="Palatino Linotype" w:cs="Arial"/>
          <w:sz w:val="22"/>
          <w:szCs w:val="22"/>
        </w:rPr>
        <w:t xml:space="preserve"> contar con el perfil adecuado y los conocimientos necesarios</w:t>
      </w:r>
      <w:r w:rsidR="00D017A3">
        <w:rPr>
          <w:rFonts w:ascii="Palatino Linotype" w:hAnsi="Palatino Linotype" w:cs="Arial"/>
          <w:sz w:val="22"/>
          <w:szCs w:val="22"/>
        </w:rPr>
        <w:t>; en este sentido, p</w:t>
      </w:r>
      <w:r w:rsidR="0044704F" w:rsidRPr="00CA00F0">
        <w:rPr>
          <w:rFonts w:ascii="Palatino Linotype" w:hAnsi="Palatino Linotype" w:cs="Arial"/>
          <w:sz w:val="22"/>
          <w:szCs w:val="22"/>
        </w:rPr>
        <w:t xml:space="preserve">ara que </w:t>
      </w:r>
      <w:r w:rsidR="001D066C" w:rsidRPr="00CA00F0">
        <w:rPr>
          <w:rFonts w:ascii="Palatino Linotype" w:hAnsi="Palatino Linotype" w:cs="Arial"/>
          <w:sz w:val="22"/>
          <w:szCs w:val="22"/>
        </w:rPr>
        <w:t>las personas</w:t>
      </w:r>
      <w:r w:rsidR="0044704F" w:rsidRPr="00CA00F0">
        <w:rPr>
          <w:rFonts w:ascii="Palatino Linotype" w:hAnsi="Palatino Linotype" w:cs="Arial"/>
          <w:sz w:val="22"/>
          <w:szCs w:val="22"/>
        </w:rPr>
        <w:t xml:space="preserve"> puedan participar en el debate público, manifestar sus ideas y ejercer un</w:t>
      </w:r>
      <w:r w:rsidR="001D066C" w:rsidRPr="00CA00F0">
        <w:rPr>
          <w:rFonts w:ascii="Palatino Linotype" w:hAnsi="Palatino Linotype" w:cs="Arial"/>
          <w:sz w:val="22"/>
          <w:szCs w:val="22"/>
        </w:rPr>
        <w:t>a</w:t>
      </w:r>
      <w:r w:rsidR="0044704F" w:rsidRPr="00CA00F0">
        <w:rPr>
          <w:rFonts w:ascii="Palatino Linotype" w:hAnsi="Palatino Linotype" w:cs="Arial"/>
          <w:sz w:val="22"/>
          <w:szCs w:val="22"/>
        </w:rPr>
        <w:t xml:space="preserve"> adecuad</w:t>
      </w:r>
      <w:r w:rsidR="001D066C" w:rsidRPr="00CA00F0">
        <w:rPr>
          <w:rFonts w:ascii="Palatino Linotype" w:hAnsi="Palatino Linotype" w:cs="Arial"/>
          <w:sz w:val="22"/>
          <w:szCs w:val="22"/>
        </w:rPr>
        <w:t>a</w:t>
      </w:r>
      <w:r w:rsidR="0044704F" w:rsidRPr="00CA00F0">
        <w:rPr>
          <w:rFonts w:ascii="Palatino Linotype" w:hAnsi="Palatino Linotype" w:cs="Arial"/>
          <w:sz w:val="22"/>
          <w:szCs w:val="22"/>
        </w:rPr>
        <w:t xml:space="preserve"> </w:t>
      </w:r>
      <w:r w:rsidR="001D066C" w:rsidRPr="00CA00F0">
        <w:rPr>
          <w:rFonts w:ascii="Palatino Linotype" w:hAnsi="Palatino Linotype" w:cs="Arial"/>
          <w:sz w:val="22"/>
          <w:szCs w:val="22"/>
        </w:rPr>
        <w:t xml:space="preserve">participación en torno a </w:t>
      </w:r>
      <w:r w:rsidR="0044704F" w:rsidRPr="00CA00F0">
        <w:rPr>
          <w:rFonts w:ascii="Palatino Linotype" w:hAnsi="Palatino Linotype" w:cs="Arial"/>
          <w:sz w:val="22"/>
          <w:szCs w:val="22"/>
        </w:rPr>
        <w:t xml:space="preserve">las acciones de gobierno y fomentar un proceso permanente de rendición de cuentas, se requiere del ejercicio pleno del derecho de acceso a la información pública, así lo considera el Pacto de Derechos Civiles </w:t>
      </w:r>
      <w:r w:rsidR="009B0EE1" w:rsidRPr="00CA00F0">
        <w:rPr>
          <w:rFonts w:ascii="Palatino Linotype" w:hAnsi="Palatino Linotype" w:cs="Arial"/>
          <w:sz w:val="22"/>
          <w:szCs w:val="22"/>
        </w:rPr>
        <w:t>y Políticos en su artículo 19. Numeral 2;</w:t>
      </w:r>
      <w:r w:rsidR="0044704F" w:rsidRPr="00CA00F0">
        <w:rPr>
          <w:rFonts w:ascii="Palatino Linotype" w:hAnsi="Palatino Linotype" w:cs="Arial"/>
          <w:sz w:val="22"/>
          <w:szCs w:val="22"/>
        </w:rPr>
        <w:t xml:space="preserve"> la Convención Americana sobre Derechos Humanos en su artículo 13.</w:t>
      </w:r>
      <w:r w:rsidR="009B0EE1" w:rsidRPr="00CA00F0">
        <w:rPr>
          <w:rFonts w:ascii="Palatino Linotype" w:hAnsi="Palatino Linotype" w:cs="Arial"/>
          <w:sz w:val="22"/>
          <w:szCs w:val="22"/>
        </w:rPr>
        <w:t>Numeral 1;</w:t>
      </w:r>
      <w:r w:rsidR="0044704F" w:rsidRPr="00CA00F0">
        <w:rPr>
          <w:rFonts w:ascii="Palatino Linotype" w:hAnsi="Palatino Linotype" w:cs="Arial"/>
          <w:sz w:val="22"/>
          <w:szCs w:val="22"/>
        </w:rPr>
        <w:t xml:space="preserve"> la Constitución Política de los Estados Unidos Mexicanos en su artículo </w:t>
      </w:r>
      <w:r w:rsidR="009B0EE1" w:rsidRPr="00CA00F0">
        <w:rPr>
          <w:rFonts w:ascii="Palatino Linotype" w:hAnsi="Palatino Linotype" w:cs="Arial"/>
          <w:sz w:val="22"/>
          <w:szCs w:val="22"/>
        </w:rPr>
        <w:t>6°</w:t>
      </w:r>
      <w:r w:rsidR="0044704F" w:rsidRPr="00CA00F0">
        <w:rPr>
          <w:rFonts w:ascii="Palatino Linotype" w:hAnsi="Palatino Linotype" w:cs="Arial"/>
          <w:sz w:val="22"/>
          <w:szCs w:val="22"/>
        </w:rPr>
        <w:t xml:space="preserve">, la Constitución Política del Estado Libre y Soberano de México en su </w:t>
      </w:r>
      <w:r w:rsidR="009B0EE1" w:rsidRPr="00CA00F0">
        <w:rPr>
          <w:rFonts w:ascii="Palatino Linotype" w:hAnsi="Palatino Linotype" w:cs="Arial"/>
          <w:sz w:val="22"/>
          <w:szCs w:val="22"/>
        </w:rPr>
        <w:t>5°</w:t>
      </w:r>
      <w:r w:rsidR="0044704F" w:rsidRPr="00CA00F0">
        <w:rPr>
          <w:rFonts w:ascii="Palatino Linotype" w:hAnsi="Palatino Linotype" w:cs="Arial"/>
          <w:sz w:val="22"/>
          <w:szCs w:val="22"/>
        </w:rPr>
        <w:t xml:space="preserve"> quinto y </w:t>
      </w:r>
      <w:r w:rsidR="009B0EE1" w:rsidRPr="00CA00F0">
        <w:rPr>
          <w:rFonts w:ascii="Palatino Linotype" w:hAnsi="Palatino Linotype" w:cs="Arial"/>
          <w:sz w:val="22"/>
          <w:szCs w:val="22"/>
        </w:rPr>
        <w:t>las</w:t>
      </w:r>
      <w:r w:rsidR="0044704F" w:rsidRPr="00CA00F0">
        <w:rPr>
          <w:rFonts w:ascii="Palatino Linotype" w:hAnsi="Palatino Linotype" w:cs="Arial"/>
          <w:sz w:val="22"/>
          <w:szCs w:val="22"/>
        </w:rPr>
        <w:t xml:space="preserve"> disposiciones </w:t>
      </w:r>
      <w:r w:rsidR="009B0EE1" w:rsidRPr="00CA00F0">
        <w:rPr>
          <w:rFonts w:ascii="Palatino Linotype" w:hAnsi="Palatino Linotype" w:cs="Arial"/>
          <w:sz w:val="22"/>
          <w:szCs w:val="22"/>
        </w:rPr>
        <w:t xml:space="preserve">nacionales </w:t>
      </w:r>
      <w:r w:rsidR="0044704F" w:rsidRPr="00CA00F0">
        <w:rPr>
          <w:rFonts w:ascii="Palatino Linotype" w:hAnsi="Palatino Linotype" w:cs="Arial"/>
          <w:sz w:val="22"/>
          <w:szCs w:val="22"/>
        </w:rPr>
        <w:t>aplicables</w:t>
      </w:r>
      <w:r w:rsidR="009B0EE1" w:rsidRPr="00CA00F0">
        <w:rPr>
          <w:rFonts w:ascii="Palatino Linotype" w:hAnsi="Palatino Linotype" w:cs="Arial"/>
          <w:sz w:val="22"/>
          <w:szCs w:val="22"/>
        </w:rPr>
        <w:t xml:space="preserve"> en materia de transparencia y acceso a la información</w:t>
      </w:r>
      <w:r w:rsidR="0044704F" w:rsidRPr="00CA00F0">
        <w:rPr>
          <w:rFonts w:ascii="Palatino Linotype" w:hAnsi="Palatino Linotype" w:cs="Arial"/>
          <w:sz w:val="22"/>
          <w:szCs w:val="22"/>
        </w:rPr>
        <w:t xml:space="preserve">. </w:t>
      </w:r>
    </w:p>
    <w:p w:rsidR="0044704F" w:rsidRPr="00CA00F0" w:rsidRDefault="0044704F" w:rsidP="00E718CA">
      <w:pPr>
        <w:pStyle w:val="Prrafodelista"/>
        <w:spacing w:line="360" w:lineRule="auto"/>
        <w:ind w:left="0"/>
        <w:jc w:val="both"/>
        <w:rPr>
          <w:rFonts w:ascii="Palatino Linotype" w:hAnsi="Palatino Linotype" w:cs="Arial"/>
          <w:sz w:val="22"/>
          <w:szCs w:val="22"/>
        </w:rPr>
      </w:pPr>
    </w:p>
    <w:p w:rsidR="00986557" w:rsidRPr="00CA00F0" w:rsidRDefault="007C03F1"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A</w:t>
      </w:r>
      <w:r w:rsidR="0044704F" w:rsidRPr="00CA00F0">
        <w:rPr>
          <w:rFonts w:ascii="Palatino Linotype" w:hAnsi="Palatino Linotype" w:cs="Arial"/>
          <w:sz w:val="22"/>
          <w:szCs w:val="22"/>
        </w:rPr>
        <w:t xml:space="preserve">cceder a la </w:t>
      </w:r>
      <w:r w:rsidR="00DD5EBF" w:rsidRPr="00CA00F0">
        <w:rPr>
          <w:rFonts w:ascii="Palatino Linotype" w:hAnsi="Palatino Linotype" w:cs="Arial"/>
          <w:sz w:val="22"/>
          <w:szCs w:val="22"/>
        </w:rPr>
        <w:t>foto</w:t>
      </w:r>
      <w:r w:rsidR="0044704F" w:rsidRPr="00CA00F0">
        <w:rPr>
          <w:rFonts w:ascii="Palatino Linotype" w:hAnsi="Palatino Linotype" w:cs="Arial"/>
          <w:sz w:val="22"/>
          <w:szCs w:val="22"/>
        </w:rPr>
        <w:t xml:space="preserve">copia del título profesional, </w:t>
      </w:r>
      <w:r w:rsidR="00D017A3">
        <w:rPr>
          <w:rFonts w:ascii="Palatino Linotype" w:hAnsi="Palatino Linotype" w:cs="Arial"/>
          <w:sz w:val="22"/>
          <w:szCs w:val="22"/>
        </w:rPr>
        <w:t>acredita</w:t>
      </w:r>
      <w:r w:rsidR="0044704F" w:rsidRPr="00CA00F0">
        <w:rPr>
          <w:rFonts w:ascii="Palatino Linotype" w:hAnsi="Palatino Linotype" w:cs="Arial"/>
          <w:sz w:val="22"/>
          <w:szCs w:val="22"/>
        </w:rPr>
        <w:t xml:space="preserve"> </w:t>
      </w:r>
      <w:r w:rsidR="00DD5EBF" w:rsidRPr="00CA00F0">
        <w:rPr>
          <w:rFonts w:ascii="Palatino Linotype" w:hAnsi="Palatino Linotype" w:cs="Arial"/>
          <w:sz w:val="22"/>
          <w:szCs w:val="22"/>
        </w:rPr>
        <w:t>la</w:t>
      </w:r>
      <w:r w:rsidR="0044704F" w:rsidRPr="00CA00F0">
        <w:rPr>
          <w:rFonts w:ascii="Palatino Linotype" w:hAnsi="Palatino Linotype" w:cs="Arial"/>
          <w:sz w:val="22"/>
          <w:szCs w:val="22"/>
        </w:rPr>
        <w:t xml:space="preserve"> experiencia académica</w:t>
      </w:r>
      <w:r w:rsidR="00DD5EBF" w:rsidRPr="00CA00F0">
        <w:rPr>
          <w:rFonts w:ascii="Palatino Linotype" w:hAnsi="Palatino Linotype" w:cs="Arial"/>
          <w:sz w:val="22"/>
          <w:szCs w:val="22"/>
        </w:rPr>
        <w:t xml:space="preserve"> de quienes ocupan</w:t>
      </w:r>
      <w:r w:rsidR="0044704F" w:rsidRPr="00CA00F0">
        <w:rPr>
          <w:rFonts w:ascii="Palatino Linotype" w:hAnsi="Palatino Linotype" w:cs="Arial"/>
          <w:sz w:val="22"/>
          <w:szCs w:val="22"/>
        </w:rPr>
        <w:t xml:space="preserve"> cargos en la administración</w:t>
      </w:r>
      <w:r w:rsidR="00DD5EBF" w:rsidRPr="00CA00F0">
        <w:rPr>
          <w:rFonts w:ascii="Palatino Linotype" w:hAnsi="Palatino Linotype" w:cs="Arial"/>
          <w:sz w:val="22"/>
          <w:szCs w:val="22"/>
        </w:rPr>
        <w:t xml:space="preserve"> pública,</w:t>
      </w:r>
      <w:r w:rsidR="0044704F" w:rsidRPr="00CA00F0">
        <w:rPr>
          <w:rFonts w:ascii="Palatino Linotype" w:hAnsi="Palatino Linotype" w:cs="Arial"/>
          <w:sz w:val="22"/>
          <w:szCs w:val="22"/>
        </w:rPr>
        <w:t xml:space="preserve"> permit</w:t>
      </w:r>
      <w:r w:rsidR="00DD5EBF" w:rsidRPr="00CA00F0">
        <w:rPr>
          <w:rFonts w:ascii="Palatino Linotype" w:hAnsi="Palatino Linotype" w:cs="Arial"/>
          <w:sz w:val="22"/>
          <w:szCs w:val="22"/>
        </w:rPr>
        <w:t>e</w:t>
      </w:r>
      <w:r w:rsidR="0044704F" w:rsidRPr="00CA00F0">
        <w:rPr>
          <w:rFonts w:ascii="Palatino Linotype" w:hAnsi="Palatino Linotype" w:cs="Arial"/>
          <w:sz w:val="22"/>
          <w:szCs w:val="22"/>
        </w:rPr>
        <w:t xml:space="preserve"> conocer con toda certeza y de manera indudable si las personas que se desempeñan </w:t>
      </w:r>
      <w:r w:rsidR="00DD5EBF" w:rsidRPr="00CA00F0">
        <w:rPr>
          <w:rFonts w:ascii="Palatino Linotype" w:hAnsi="Palatino Linotype" w:cs="Arial"/>
          <w:sz w:val="22"/>
          <w:szCs w:val="22"/>
        </w:rPr>
        <w:t>como servidores públicos tienen el perfil</w:t>
      </w:r>
      <w:r w:rsidR="0044704F" w:rsidRPr="00CA00F0">
        <w:rPr>
          <w:rFonts w:ascii="Palatino Linotype" w:hAnsi="Palatino Linotype" w:cs="Arial"/>
          <w:sz w:val="22"/>
          <w:szCs w:val="22"/>
        </w:rPr>
        <w:t xml:space="preserve"> id</w:t>
      </w:r>
      <w:r w:rsidR="00DD5EBF" w:rsidRPr="00CA00F0">
        <w:rPr>
          <w:rFonts w:ascii="Palatino Linotype" w:hAnsi="Palatino Linotype" w:cs="Arial"/>
          <w:sz w:val="22"/>
          <w:szCs w:val="22"/>
        </w:rPr>
        <w:t>ó</w:t>
      </w:r>
      <w:r w:rsidR="0044704F" w:rsidRPr="00CA00F0">
        <w:rPr>
          <w:rFonts w:ascii="Palatino Linotype" w:hAnsi="Palatino Linotype" w:cs="Arial"/>
          <w:sz w:val="22"/>
          <w:szCs w:val="22"/>
        </w:rPr>
        <w:t>ne</w:t>
      </w:r>
      <w:r w:rsidR="00DD5EBF" w:rsidRPr="00CA00F0">
        <w:rPr>
          <w:rFonts w:ascii="Palatino Linotype" w:hAnsi="Palatino Linotype" w:cs="Arial"/>
          <w:sz w:val="22"/>
          <w:szCs w:val="22"/>
        </w:rPr>
        <w:t xml:space="preserve">o para desarrollar </w:t>
      </w:r>
      <w:r w:rsidR="0044704F" w:rsidRPr="00CA00F0">
        <w:rPr>
          <w:rFonts w:ascii="Palatino Linotype" w:hAnsi="Palatino Linotype" w:cs="Arial"/>
          <w:sz w:val="22"/>
          <w:szCs w:val="22"/>
        </w:rPr>
        <w:t xml:space="preserve">las actividades y atribuciones que se deriven de este. </w:t>
      </w:r>
      <w:r w:rsidR="00CE6BEF">
        <w:rPr>
          <w:rFonts w:ascii="Palatino Linotype" w:hAnsi="Palatino Linotype" w:cs="Arial"/>
          <w:sz w:val="22"/>
          <w:szCs w:val="22"/>
        </w:rPr>
        <w:t xml:space="preserve"> </w:t>
      </w:r>
      <w:r w:rsidR="00986557" w:rsidRPr="00CA00F0">
        <w:rPr>
          <w:rFonts w:ascii="Palatino Linotype" w:hAnsi="Palatino Linotype" w:cs="Arial"/>
          <w:sz w:val="22"/>
          <w:szCs w:val="22"/>
        </w:rPr>
        <w:t xml:space="preserve">Al respecto, se debe tener presente la naturaleza del título profesional, que consiste en ser un documento de identificación para que frente a terceros su titular se acredite como profesional de algún área </w:t>
      </w:r>
      <w:r w:rsidR="00986557" w:rsidRPr="00CA00F0">
        <w:rPr>
          <w:rFonts w:ascii="Palatino Linotype" w:hAnsi="Palatino Linotype" w:cs="Arial"/>
          <w:sz w:val="22"/>
          <w:szCs w:val="22"/>
        </w:rPr>
        <w:lastRenderedPageBreak/>
        <w:t>de estudio, por lo que su entrega total, justamente tiene el efecto de que las personas puedan corroborar la identidad de quien se ostenta como profesionista.</w:t>
      </w:r>
    </w:p>
    <w:p w:rsidR="0044704F" w:rsidRPr="00CA00F0" w:rsidRDefault="0044704F" w:rsidP="00E718CA">
      <w:pPr>
        <w:pStyle w:val="Prrafodelista"/>
        <w:spacing w:line="360" w:lineRule="auto"/>
        <w:ind w:left="0"/>
        <w:jc w:val="both"/>
        <w:rPr>
          <w:rFonts w:ascii="Palatino Linotype" w:hAnsi="Palatino Linotype" w:cs="Arial"/>
          <w:sz w:val="22"/>
          <w:szCs w:val="22"/>
        </w:rPr>
      </w:pPr>
    </w:p>
    <w:p w:rsidR="00DB4D8D" w:rsidRDefault="00D017A3" w:rsidP="00E718CA">
      <w:pPr>
        <w:pStyle w:val="Prrafodelista"/>
        <w:spacing w:line="360" w:lineRule="auto"/>
        <w:ind w:left="0"/>
        <w:jc w:val="both"/>
        <w:rPr>
          <w:rFonts w:ascii="Palatino Linotype" w:hAnsi="Palatino Linotype" w:cs="Arial"/>
          <w:sz w:val="22"/>
          <w:szCs w:val="22"/>
        </w:rPr>
      </w:pPr>
      <w:r>
        <w:rPr>
          <w:rFonts w:ascii="Palatino Linotype" w:hAnsi="Palatino Linotype" w:cs="Arial"/>
          <w:sz w:val="22"/>
          <w:szCs w:val="22"/>
        </w:rPr>
        <w:t>Frente a esa situación, la Ponencia Resolutora</w:t>
      </w:r>
      <w:r w:rsidR="0044704F" w:rsidRPr="00CA00F0">
        <w:rPr>
          <w:rFonts w:ascii="Palatino Linotype" w:hAnsi="Palatino Linotype" w:cs="Arial"/>
          <w:sz w:val="22"/>
          <w:szCs w:val="22"/>
        </w:rPr>
        <w:t xml:space="preserve">, ha </w:t>
      </w:r>
      <w:r w:rsidR="00573621">
        <w:rPr>
          <w:rFonts w:ascii="Palatino Linotype" w:hAnsi="Palatino Linotype" w:cs="Arial"/>
          <w:sz w:val="22"/>
          <w:szCs w:val="22"/>
        </w:rPr>
        <w:t>determinado</w:t>
      </w:r>
      <w:r w:rsidR="0044704F" w:rsidRPr="00CA00F0">
        <w:rPr>
          <w:rFonts w:ascii="Palatino Linotype" w:hAnsi="Palatino Linotype" w:cs="Arial"/>
          <w:sz w:val="22"/>
          <w:szCs w:val="22"/>
        </w:rPr>
        <w:t xml:space="preserve"> testar la fotografía c</w:t>
      </w:r>
      <w:r w:rsidR="00986557" w:rsidRPr="00CA00F0">
        <w:rPr>
          <w:rFonts w:ascii="Palatino Linotype" w:hAnsi="Palatino Linotype" w:cs="Arial"/>
          <w:sz w:val="22"/>
          <w:szCs w:val="22"/>
        </w:rPr>
        <w:t xml:space="preserve">omo una medida de protección </w:t>
      </w:r>
      <w:r w:rsidR="0044704F" w:rsidRPr="00CA00F0">
        <w:rPr>
          <w:rFonts w:ascii="Palatino Linotype" w:hAnsi="Palatino Linotype" w:cs="Arial"/>
          <w:sz w:val="22"/>
          <w:szCs w:val="22"/>
        </w:rPr>
        <w:t>en su condición de dato p</w:t>
      </w:r>
      <w:r w:rsidR="004762C3" w:rsidRPr="00CA00F0">
        <w:rPr>
          <w:rFonts w:ascii="Palatino Linotype" w:hAnsi="Palatino Linotype" w:cs="Arial"/>
          <w:sz w:val="22"/>
          <w:szCs w:val="22"/>
        </w:rPr>
        <w:t>ersonal; por lo que</w:t>
      </w:r>
      <w:r w:rsidR="0044704F" w:rsidRPr="00CA00F0">
        <w:rPr>
          <w:rFonts w:ascii="Palatino Linotype" w:hAnsi="Palatino Linotype" w:cs="Arial"/>
          <w:sz w:val="22"/>
          <w:szCs w:val="22"/>
        </w:rPr>
        <w:t xml:space="preserve"> desde su punto de vista no es necesario que el ciudadano acceda a la fotografía para determinar la idoneidad del funcionario. Desde </w:t>
      </w:r>
      <w:r>
        <w:rPr>
          <w:rFonts w:ascii="Palatino Linotype" w:hAnsi="Palatino Linotype" w:cs="Arial"/>
          <w:sz w:val="22"/>
          <w:szCs w:val="22"/>
        </w:rPr>
        <w:t>mi</w:t>
      </w:r>
      <w:r w:rsidR="0044704F" w:rsidRPr="00CA00F0">
        <w:rPr>
          <w:rFonts w:ascii="Palatino Linotype" w:hAnsi="Palatino Linotype" w:cs="Arial"/>
          <w:sz w:val="22"/>
          <w:szCs w:val="22"/>
        </w:rPr>
        <w:t xml:space="preserve"> perspectiva</w:t>
      </w:r>
      <w:r w:rsidR="004762C3" w:rsidRPr="00CA00F0">
        <w:rPr>
          <w:rFonts w:ascii="Palatino Linotype" w:hAnsi="Palatino Linotype" w:cs="Arial"/>
          <w:sz w:val="22"/>
          <w:szCs w:val="22"/>
        </w:rPr>
        <w:t>,</w:t>
      </w:r>
      <w:r w:rsidR="0044704F" w:rsidRPr="00CA00F0">
        <w:rPr>
          <w:rFonts w:ascii="Palatino Linotype" w:hAnsi="Palatino Linotype" w:cs="Arial"/>
          <w:sz w:val="22"/>
          <w:szCs w:val="22"/>
        </w:rPr>
        <w:t xml:space="preserve"> la reflexión debe situarse en otro terreno ya que, en efecto, no </w:t>
      </w:r>
      <w:r w:rsidR="00DB4D8D" w:rsidRPr="00CA00F0">
        <w:rPr>
          <w:rFonts w:ascii="Palatino Linotype" w:hAnsi="Palatino Linotype" w:cs="Arial"/>
          <w:sz w:val="22"/>
          <w:szCs w:val="22"/>
        </w:rPr>
        <w:t>se trata de que</w:t>
      </w:r>
      <w:r w:rsidR="0044704F" w:rsidRPr="00CA00F0">
        <w:rPr>
          <w:rFonts w:ascii="Palatino Linotype" w:hAnsi="Palatino Linotype" w:cs="Arial"/>
          <w:sz w:val="22"/>
          <w:szCs w:val="22"/>
        </w:rPr>
        <w:t xml:space="preserve"> la fotografía permit</w:t>
      </w:r>
      <w:r w:rsidR="00DB4D8D" w:rsidRPr="00CA00F0">
        <w:rPr>
          <w:rFonts w:ascii="Palatino Linotype" w:hAnsi="Palatino Linotype" w:cs="Arial"/>
          <w:sz w:val="22"/>
          <w:szCs w:val="22"/>
        </w:rPr>
        <w:t>a</w:t>
      </w:r>
      <w:r w:rsidR="0044704F" w:rsidRPr="00CA00F0">
        <w:rPr>
          <w:rFonts w:ascii="Palatino Linotype" w:hAnsi="Palatino Linotype" w:cs="Arial"/>
          <w:sz w:val="22"/>
          <w:szCs w:val="22"/>
        </w:rPr>
        <w:t xml:space="preserve"> determinar la respectiva idoneidad profesional,</w:t>
      </w:r>
      <w:r w:rsidR="00DB4D8D" w:rsidRPr="00CA00F0">
        <w:rPr>
          <w:rFonts w:ascii="Palatino Linotype" w:hAnsi="Palatino Linotype" w:cs="Arial"/>
          <w:sz w:val="22"/>
          <w:szCs w:val="22"/>
        </w:rPr>
        <w:t xml:space="preserve"> por el c</w:t>
      </w:r>
      <w:r>
        <w:rPr>
          <w:rFonts w:ascii="Palatino Linotype" w:hAnsi="Palatino Linotype" w:cs="Arial"/>
          <w:sz w:val="22"/>
          <w:szCs w:val="22"/>
        </w:rPr>
        <w:t>ontrario se trata de analizar la</w:t>
      </w:r>
      <w:r w:rsidR="00DB4D8D" w:rsidRPr="00CA00F0">
        <w:rPr>
          <w:rFonts w:ascii="Palatino Linotype" w:hAnsi="Palatino Linotype" w:cs="Arial"/>
          <w:sz w:val="22"/>
          <w:szCs w:val="22"/>
        </w:rPr>
        <w:t xml:space="preserve"> publicidad a partir de su propia naturaleza </w:t>
      </w:r>
      <w:r w:rsidR="00F60848" w:rsidRPr="00CA00F0">
        <w:rPr>
          <w:rFonts w:ascii="Palatino Linotype" w:hAnsi="Palatino Linotype" w:cs="Arial"/>
          <w:sz w:val="22"/>
          <w:szCs w:val="22"/>
        </w:rPr>
        <w:t>como</w:t>
      </w:r>
      <w:r w:rsidR="00DB4D8D" w:rsidRPr="00CA00F0">
        <w:rPr>
          <w:rFonts w:ascii="Palatino Linotype" w:hAnsi="Palatino Linotype" w:cs="Arial"/>
          <w:sz w:val="22"/>
          <w:szCs w:val="22"/>
        </w:rPr>
        <w:t xml:space="preserve"> documento</w:t>
      </w:r>
      <w:r w:rsidR="00F60848" w:rsidRPr="00CA00F0">
        <w:rPr>
          <w:rFonts w:ascii="Palatino Linotype" w:hAnsi="Palatino Linotype" w:cs="Arial"/>
          <w:sz w:val="22"/>
          <w:szCs w:val="22"/>
        </w:rPr>
        <w:t>s</w:t>
      </w:r>
      <w:r w:rsidR="00DB4D8D" w:rsidRPr="00CA00F0">
        <w:rPr>
          <w:rFonts w:ascii="Palatino Linotype" w:hAnsi="Palatino Linotype" w:cs="Arial"/>
          <w:sz w:val="22"/>
          <w:szCs w:val="22"/>
        </w:rPr>
        <w:t xml:space="preserve"> de identidad para acreditar frente a terceros que se tiene una patente como profesionista.</w:t>
      </w:r>
      <w:r w:rsidR="007F2906" w:rsidRPr="00CA00F0">
        <w:rPr>
          <w:rFonts w:ascii="Palatino Linotype" w:hAnsi="Palatino Linotype" w:cs="Arial"/>
          <w:sz w:val="22"/>
          <w:szCs w:val="22"/>
        </w:rPr>
        <w:t xml:space="preserve"> </w:t>
      </w:r>
    </w:p>
    <w:p w:rsidR="00C368FE" w:rsidRPr="00CA00F0" w:rsidRDefault="00C368FE" w:rsidP="00E718CA">
      <w:pPr>
        <w:pStyle w:val="Prrafodelista"/>
        <w:spacing w:line="360" w:lineRule="auto"/>
        <w:ind w:left="0"/>
        <w:jc w:val="both"/>
        <w:rPr>
          <w:rFonts w:ascii="Palatino Linotype" w:hAnsi="Palatino Linotype" w:cs="Arial"/>
          <w:sz w:val="22"/>
          <w:szCs w:val="22"/>
        </w:rPr>
      </w:pPr>
    </w:p>
    <w:p w:rsidR="0044704F" w:rsidRPr="00CA00F0" w:rsidRDefault="0032711C"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Ahora bien, s</w:t>
      </w:r>
      <w:r w:rsidR="0044704F" w:rsidRPr="00CA00F0">
        <w:rPr>
          <w:rFonts w:ascii="Palatino Linotype" w:hAnsi="Palatino Linotype" w:cs="Arial"/>
          <w:sz w:val="22"/>
          <w:szCs w:val="22"/>
        </w:rPr>
        <w:t>uponiendo sin conceder, que se trate de una probable colisión de derechos entr</w:t>
      </w:r>
      <w:r w:rsidRPr="00CA00F0">
        <w:rPr>
          <w:rFonts w:ascii="Palatino Linotype" w:hAnsi="Palatino Linotype" w:cs="Arial"/>
          <w:sz w:val="22"/>
          <w:szCs w:val="22"/>
        </w:rPr>
        <w:t>e el de acceso a la información</w:t>
      </w:r>
      <w:r w:rsidR="0044704F" w:rsidRPr="00CA00F0">
        <w:rPr>
          <w:rFonts w:ascii="Palatino Linotype" w:hAnsi="Palatino Linotype" w:cs="Arial"/>
          <w:sz w:val="22"/>
          <w:szCs w:val="22"/>
        </w:rPr>
        <w:t xml:space="preserve"> del particular</w:t>
      </w:r>
      <w:r w:rsidR="0044704F" w:rsidRPr="00CA00F0">
        <w:rPr>
          <w:rFonts w:ascii="Palatino Linotype" w:hAnsi="Palatino Linotype"/>
          <w:b/>
          <w:sz w:val="22"/>
          <w:szCs w:val="22"/>
        </w:rPr>
        <w:t xml:space="preserve"> </w:t>
      </w:r>
      <w:r w:rsidR="0044704F" w:rsidRPr="00CA00F0">
        <w:rPr>
          <w:rFonts w:ascii="Palatino Linotype" w:hAnsi="Palatino Linotype" w:cs="Arial"/>
          <w:sz w:val="22"/>
          <w:szCs w:val="22"/>
        </w:rPr>
        <w:t xml:space="preserve"> y el de protección de datos personales del servidor público, es necesario destacar que ambos cuentan con el mismo valor, son concebidos en los mismos ordenamientos y, en consecuencia, uno no puede prevalecer fre</w:t>
      </w:r>
      <w:r w:rsidR="00E96404" w:rsidRPr="00CA00F0">
        <w:rPr>
          <w:rFonts w:ascii="Palatino Linotype" w:hAnsi="Palatino Linotype" w:cs="Arial"/>
          <w:sz w:val="22"/>
          <w:szCs w:val="22"/>
        </w:rPr>
        <w:t>nte al otro en todos los casos, por lo que</w:t>
      </w:r>
      <w:r w:rsidR="0044704F" w:rsidRPr="00CA00F0">
        <w:rPr>
          <w:rFonts w:ascii="Palatino Linotype" w:hAnsi="Palatino Linotype" w:cs="Arial"/>
          <w:sz w:val="22"/>
          <w:szCs w:val="22"/>
        </w:rPr>
        <w:t xml:space="preserve"> es obligación del operador constitucional determinar, en cada caso, el grado de intensidad que debe respetarse para que ambos principios prevalezcan.</w:t>
      </w:r>
    </w:p>
    <w:p w:rsidR="0044704F" w:rsidRPr="00CA00F0" w:rsidRDefault="0044704F" w:rsidP="00E718CA">
      <w:pPr>
        <w:pStyle w:val="Prrafodelista"/>
        <w:spacing w:line="360" w:lineRule="auto"/>
        <w:rPr>
          <w:rFonts w:ascii="Palatino Linotype" w:hAnsi="Palatino Linotype" w:cs="Arial"/>
          <w:sz w:val="22"/>
          <w:szCs w:val="22"/>
        </w:rPr>
      </w:pPr>
    </w:p>
    <w:p w:rsidR="0044704F" w:rsidRPr="00CA00F0" w:rsidRDefault="0044704F"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 xml:space="preserve">En estos casos, </w:t>
      </w:r>
      <w:r w:rsidR="00707F50" w:rsidRPr="00CA00F0">
        <w:rPr>
          <w:rFonts w:ascii="Palatino Linotype" w:hAnsi="Palatino Linotype" w:cs="Arial"/>
          <w:sz w:val="22"/>
          <w:szCs w:val="22"/>
        </w:rPr>
        <w:t xml:space="preserve">se debe </w:t>
      </w:r>
      <w:r w:rsidRPr="00CA00F0">
        <w:rPr>
          <w:rFonts w:ascii="Palatino Linotype" w:hAnsi="Palatino Linotype" w:cs="Arial"/>
          <w:sz w:val="22"/>
          <w:szCs w:val="22"/>
        </w:rPr>
        <w:t xml:space="preserve">realizar </w:t>
      </w:r>
      <w:r w:rsidR="00AD7964" w:rsidRPr="00CA00F0">
        <w:rPr>
          <w:rFonts w:ascii="Palatino Linotype" w:hAnsi="Palatino Linotype" w:cs="Arial"/>
          <w:sz w:val="22"/>
          <w:szCs w:val="22"/>
        </w:rPr>
        <w:t>la</w:t>
      </w:r>
      <w:r w:rsidRPr="00CA00F0">
        <w:rPr>
          <w:rFonts w:ascii="Palatino Linotype" w:hAnsi="Palatino Linotype" w:cs="Arial"/>
          <w:sz w:val="22"/>
          <w:szCs w:val="22"/>
        </w:rPr>
        <w:t xml:space="preserve"> ponderación que se rige por la exigencia de observar tres juicios: el juicio de idoneidad, el juicio de necesidad y el juicio de estricta proporcionalidad. </w:t>
      </w:r>
      <w:r w:rsidRPr="00CA00F0">
        <w:rPr>
          <w:rFonts w:ascii="Palatino Linotype" w:hAnsi="Palatino Linotype" w:cs="Arial"/>
          <w:sz w:val="22"/>
          <w:szCs w:val="22"/>
        </w:rPr>
        <w:lastRenderedPageBreak/>
        <w:t>La medida propuesta debe cumplir con los tres y la ausencia de uno s</w:t>
      </w:r>
      <w:r w:rsidR="00AD7964" w:rsidRPr="00CA00F0">
        <w:rPr>
          <w:rFonts w:ascii="Palatino Linotype" w:hAnsi="Palatino Linotype" w:cs="Arial"/>
          <w:sz w:val="22"/>
          <w:szCs w:val="22"/>
        </w:rPr>
        <w:t>o</w:t>
      </w:r>
      <w:r w:rsidRPr="00CA00F0">
        <w:rPr>
          <w:rFonts w:ascii="Palatino Linotype" w:hAnsi="Palatino Linotype" w:cs="Arial"/>
          <w:sz w:val="22"/>
          <w:szCs w:val="22"/>
        </w:rPr>
        <w:t>lo de ellos impediría la existencia del derecho, el cumplimiento de los tres permite identificar la medida indispensable que permita que los derechos en cuestión prevalezcan.</w:t>
      </w:r>
    </w:p>
    <w:p w:rsidR="00D67878" w:rsidRDefault="00D67878" w:rsidP="00E718CA">
      <w:pPr>
        <w:pStyle w:val="Prrafodelista"/>
        <w:spacing w:line="360" w:lineRule="auto"/>
        <w:rPr>
          <w:rFonts w:ascii="Palatino Linotype" w:hAnsi="Palatino Linotype" w:cs="Arial"/>
          <w:sz w:val="22"/>
          <w:szCs w:val="22"/>
        </w:rPr>
      </w:pPr>
    </w:p>
    <w:p w:rsidR="0044704F" w:rsidRDefault="0044704F" w:rsidP="00E718CA">
      <w:pPr>
        <w:pStyle w:val="Ttulo1"/>
        <w:numPr>
          <w:ilvl w:val="0"/>
          <w:numId w:val="23"/>
        </w:numPr>
        <w:spacing w:before="0" w:line="360" w:lineRule="auto"/>
        <w:rPr>
          <w:sz w:val="22"/>
          <w:szCs w:val="22"/>
        </w:rPr>
      </w:pPr>
      <w:bookmarkStart w:id="1" w:name="_Toc464749292"/>
      <w:r w:rsidRPr="00CA00F0">
        <w:rPr>
          <w:sz w:val="22"/>
          <w:szCs w:val="22"/>
        </w:rPr>
        <w:t>Juicio de idoneidad.</w:t>
      </w:r>
      <w:bookmarkEnd w:id="1"/>
    </w:p>
    <w:p w:rsidR="00573621" w:rsidRPr="00573621" w:rsidRDefault="00573621" w:rsidP="00573621"/>
    <w:p w:rsidR="00707F50" w:rsidRPr="00CA00F0" w:rsidRDefault="0044704F"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El derecho de acceso a la información se plantea a través de la solicitud</w:t>
      </w:r>
      <w:r w:rsidR="00F50A8B" w:rsidRPr="00CA00F0">
        <w:rPr>
          <w:rFonts w:ascii="Palatino Linotype" w:hAnsi="Palatino Linotype" w:cs="Arial"/>
          <w:sz w:val="22"/>
          <w:szCs w:val="22"/>
        </w:rPr>
        <w:t xml:space="preserve"> para acceder </w:t>
      </w:r>
      <w:r w:rsidR="00D017A3">
        <w:rPr>
          <w:rFonts w:ascii="Palatino Linotype" w:hAnsi="Palatino Linotype" w:cs="Arial"/>
          <w:sz w:val="22"/>
          <w:szCs w:val="22"/>
        </w:rPr>
        <w:t xml:space="preserve">al título profesional, </w:t>
      </w:r>
      <w:r w:rsidRPr="00CA00F0">
        <w:rPr>
          <w:rFonts w:ascii="Palatino Linotype" w:hAnsi="Palatino Linotype" w:cs="Arial"/>
          <w:sz w:val="22"/>
          <w:szCs w:val="22"/>
        </w:rPr>
        <w:t>documento</w:t>
      </w:r>
      <w:r w:rsidR="00D017A3">
        <w:rPr>
          <w:rFonts w:ascii="Palatino Linotype" w:hAnsi="Palatino Linotype" w:cs="Arial"/>
          <w:sz w:val="22"/>
          <w:szCs w:val="22"/>
        </w:rPr>
        <w:t xml:space="preserve"> que</w:t>
      </w:r>
      <w:r w:rsidRPr="00CA00F0">
        <w:rPr>
          <w:rFonts w:ascii="Palatino Linotype" w:hAnsi="Palatino Linotype" w:cs="Arial"/>
          <w:sz w:val="22"/>
          <w:szCs w:val="22"/>
        </w:rPr>
        <w:t xml:space="preserve"> se integran por una serie de elementos, cuya concurrencia simultánea</w:t>
      </w:r>
      <w:r w:rsidR="00707F50" w:rsidRPr="00CA00F0">
        <w:rPr>
          <w:rFonts w:ascii="Palatino Linotype" w:hAnsi="Palatino Linotype" w:cs="Arial"/>
          <w:sz w:val="22"/>
          <w:szCs w:val="22"/>
        </w:rPr>
        <w:t xml:space="preserve"> aporta mayores elementos de convicción sobre su legalidad.</w:t>
      </w:r>
    </w:p>
    <w:p w:rsidR="00707F50" w:rsidRPr="00CA00F0" w:rsidRDefault="00707F50" w:rsidP="00E718CA">
      <w:pPr>
        <w:pStyle w:val="Prrafodelista"/>
        <w:spacing w:line="360" w:lineRule="auto"/>
        <w:ind w:left="0"/>
        <w:jc w:val="both"/>
        <w:rPr>
          <w:rFonts w:ascii="Palatino Linotype" w:hAnsi="Palatino Linotype" w:cs="Arial"/>
          <w:sz w:val="22"/>
          <w:szCs w:val="22"/>
        </w:rPr>
      </w:pPr>
    </w:p>
    <w:p w:rsidR="00707F50" w:rsidRPr="00CA00F0" w:rsidRDefault="00707F50"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De tal suerte que</w:t>
      </w:r>
      <w:r w:rsidR="0044704F" w:rsidRPr="00CA00F0">
        <w:rPr>
          <w:rFonts w:ascii="Palatino Linotype" w:hAnsi="Palatino Linotype" w:cs="Arial"/>
          <w:sz w:val="22"/>
          <w:szCs w:val="22"/>
        </w:rPr>
        <w:t xml:space="preserve">, la ausencia de </w:t>
      </w:r>
      <w:r w:rsidR="0080372A" w:rsidRPr="00CA00F0">
        <w:rPr>
          <w:rFonts w:ascii="Palatino Linotype" w:hAnsi="Palatino Linotype" w:cs="Arial"/>
          <w:sz w:val="22"/>
          <w:szCs w:val="22"/>
        </w:rPr>
        <w:t>un elemento de relevancia como la fotografía</w:t>
      </w:r>
      <w:r w:rsidR="0044704F" w:rsidRPr="00CA00F0">
        <w:rPr>
          <w:rFonts w:ascii="Palatino Linotype" w:hAnsi="Palatino Linotype" w:cs="Arial"/>
          <w:sz w:val="22"/>
          <w:szCs w:val="22"/>
        </w:rPr>
        <w:t xml:space="preserve"> dificulta que </w:t>
      </w:r>
      <w:r w:rsidR="0080372A" w:rsidRPr="00CA00F0">
        <w:rPr>
          <w:rFonts w:ascii="Palatino Linotype" w:hAnsi="Palatino Linotype" w:cs="Arial"/>
          <w:sz w:val="22"/>
          <w:szCs w:val="22"/>
        </w:rPr>
        <w:t xml:space="preserve">el título </w:t>
      </w:r>
      <w:r w:rsidR="0044704F" w:rsidRPr="00CA00F0">
        <w:rPr>
          <w:rFonts w:ascii="Palatino Linotype" w:hAnsi="Palatino Linotype" w:cs="Arial"/>
          <w:sz w:val="22"/>
          <w:szCs w:val="22"/>
        </w:rPr>
        <w:t xml:space="preserve">cumpla con el propósito para el cual </w:t>
      </w:r>
      <w:r w:rsidR="00D017A3">
        <w:rPr>
          <w:rFonts w:ascii="Palatino Linotype" w:hAnsi="Palatino Linotype" w:cs="Arial"/>
          <w:sz w:val="22"/>
          <w:szCs w:val="22"/>
        </w:rPr>
        <w:t>es</w:t>
      </w:r>
      <w:r w:rsidR="0044704F" w:rsidRPr="00CA00F0">
        <w:rPr>
          <w:rFonts w:ascii="Palatino Linotype" w:hAnsi="Palatino Linotype" w:cs="Arial"/>
          <w:sz w:val="22"/>
          <w:szCs w:val="22"/>
        </w:rPr>
        <w:t xml:space="preserve"> expedido</w:t>
      </w:r>
      <w:r w:rsidRPr="00CA00F0">
        <w:rPr>
          <w:rFonts w:ascii="Palatino Linotype" w:hAnsi="Palatino Linotype" w:cs="Arial"/>
          <w:sz w:val="22"/>
          <w:szCs w:val="22"/>
        </w:rPr>
        <w:t xml:space="preserve">, que es la de ser </w:t>
      </w:r>
      <w:r w:rsidR="00D017A3">
        <w:rPr>
          <w:rFonts w:ascii="Palatino Linotype" w:hAnsi="Palatino Linotype" w:cs="Arial"/>
          <w:sz w:val="22"/>
          <w:szCs w:val="22"/>
        </w:rPr>
        <w:t xml:space="preserve">un </w:t>
      </w:r>
      <w:r w:rsidRPr="00CA00F0">
        <w:rPr>
          <w:rFonts w:ascii="Palatino Linotype" w:hAnsi="Palatino Linotype" w:cs="Arial"/>
          <w:sz w:val="22"/>
          <w:szCs w:val="22"/>
        </w:rPr>
        <w:t xml:space="preserve">documento de identificación de </w:t>
      </w:r>
      <w:r w:rsidR="00D017A3">
        <w:rPr>
          <w:rFonts w:ascii="Palatino Linotype" w:hAnsi="Palatino Linotype" w:cs="Arial"/>
          <w:sz w:val="22"/>
          <w:szCs w:val="22"/>
        </w:rPr>
        <w:t>su titular</w:t>
      </w:r>
      <w:r w:rsidR="0044704F" w:rsidRPr="00CA00F0">
        <w:rPr>
          <w:rFonts w:ascii="Palatino Linotype" w:hAnsi="Palatino Linotype" w:cs="Arial"/>
          <w:sz w:val="22"/>
          <w:szCs w:val="22"/>
        </w:rPr>
        <w:t xml:space="preserve">. Por lo tanto, acceder al documento íntegro es la medida </w:t>
      </w:r>
      <w:r w:rsidR="0044704F" w:rsidRPr="00CA00F0">
        <w:rPr>
          <w:rFonts w:ascii="Palatino Linotype" w:hAnsi="Palatino Linotype" w:cs="Arial"/>
          <w:b/>
          <w:sz w:val="22"/>
          <w:szCs w:val="22"/>
        </w:rPr>
        <w:t>idónea</w:t>
      </w:r>
      <w:r w:rsidR="0044704F" w:rsidRPr="00CA00F0">
        <w:rPr>
          <w:rFonts w:ascii="Palatino Linotype" w:hAnsi="Palatino Linotype" w:cs="Arial"/>
          <w:sz w:val="22"/>
          <w:szCs w:val="22"/>
        </w:rPr>
        <w:t xml:space="preserve"> para que el</w:t>
      </w:r>
      <w:r w:rsidR="00D017A3">
        <w:rPr>
          <w:rFonts w:ascii="Palatino Linotype" w:hAnsi="Palatino Linotype" w:cs="Arial"/>
          <w:sz w:val="22"/>
          <w:szCs w:val="22"/>
        </w:rPr>
        <w:t xml:space="preserve"> recurrente sa</w:t>
      </w:r>
      <w:r w:rsidR="0044704F" w:rsidRPr="00CA00F0">
        <w:rPr>
          <w:rFonts w:ascii="Palatino Linotype" w:hAnsi="Palatino Linotype" w:cs="Arial"/>
          <w:sz w:val="22"/>
          <w:szCs w:val="22"/>
        </w:rPr>
        <w:t xml:space="preserve">tisfaga su interés de verificar </w:t>
      </w:r>
      <w:r w:rsidR="0080372A" w:rsidRPr="00CA00F0">
        <w:rPr>
          <w:rFonts w:ascii="Palatino Linotype" w:hAnsi="Palatino Linotype" w:cs="Arial"/>
          <w:sz w:val="22"/>
          <w:szCs w:val="22"/>
        </w:rPr>
        <w:t xml:space="preserve">el grado o grados académicos con las </w:t>
      </w:r>
      <w:r w:rsidR="0044704F" w:rsidRPr="00CA00F0">
        <w:rPr>
          <w:rFonts w:ascii="Palatino Linotype" w:hAnsi="Palatino Linotype" w:cs="Arial"/>
          <w:sz w:val="22"/>
          <w:szCs w:val="22"/>
        </w:rPr>
        <w:t xml:space="preserve">que </w:t>
      </w:r>
      <w:r w:rsidR="0080372A" w:rsidRPr="00CA00F0">
        <w:rPr>
          <w:rFonts w:ascii="Palatino Linotype" w:hAnsi="Palatino Linotype" w:cs="Arial"/>
          <w:sz w:val="22"/>
          <w:szCs w:val="22"/>
        </w:rPr>
        <w:t>se ostentan quienes</w:t>
      </w:r>
      <w:r w:rsidR="0044704F" w:rsidRPr="00CA00F0">
        <w:rPr>
          <w:rFonts w:ascii="Palatino Linotype" w:hAnsi="Palatino Linotype" w:cs="Arial"/>
          <w:sz w:val="22"/>
          <w:szCs w:val="22"/>
        </w:rPr>
        <w:t xml:space="preserve"> desempeña</w:t>
      </w:r>
      <w:r w:rsidR="0080372A" w:rsidRPr="00CA00F0">
        <w:rPr>
          <w:rFonts w:ascii="Palatino Linotype" w:hAnsi="Palatino Linotype" w:cs="Arial"/>
          <w:sz w:val="22"/>
          <w:szCs w:val="22"/>
        </w:rPr>
        <w:t>n</w:t>
      </w:r>
      <w:r w:rsidR="0044704F" w:rsidRPr="00CA00F0">
        <w:rPr>
          <w:rFonts w:ascii="Palatino Linotype" w:hAnsi="Palatino Linotype" w:cs="Arial"/>
          <w:sz w:val="22"/>
          <w:szCs w:val="22"/>
        </w:rPr>
        <w:t xml:space="preserve"> </w:t>
      </w:r>
      <w:r w:rsidRPr="00CA00F0">
        <w:rPr>
          <w:rFonts w:ascii="Palatino Linotype" w:hAnsi="Palatino Linotype" w:cs="Arial"/>
          <w:sz w:val="22"/>
          <w:szCs w:val="22"/>
        </w:rPr>
        <w:t>un</w:t>
      </w:r>
      <w:r w:rsidR="0044704F" w:rsidRPr="00CA00F0">
        <w:rPr>
          <w:rFonts w:ascii="Palatino Linotype" w:hAnsi="Palatino Linotype" w:cs="Arial"/>
          <w:sz w:val="22"/>
          <w:szCs w:val="22"/>
        </w:rPr>
        <w:t xml:space="preserve"> cargo</w:t>
      </w:r>
      <w:r w:rsidRPr="00CA00F0">
        <w:rPr>
          <w:rFonts w:ascii="Palatino Linotype" w:hAnsi="Palatino Linotype" w:cs="Arial"/>
          <w:sz w:val="22"/>
          <w:szCs w:val="22"/>
        </w:rPr>
        <w:t xml:space="preserve"> público</w:t>
      </w:r>
      <w:r w:rsidR="0080372A" w:rsidRPr="00CA00F0">
        <w:rPr>
          <w:rFonts w:ascii="Palatino Linotype" w:hAnsi="Palatino Linotype" w:cs="Arial"/>
          <w:sz w:val="22"/>
          <w:szCs w:val="22"/>
        </w:rPr>
        <w:t>. Asimismo, esta documentación en algunos casos, también permite verificar que el servidor público tenga el perfil adecuado o exigido para el cargo.</w:t>
      </w:r>
    </w:p>
    <w:p w:rsidR="00307961" w:rsidRPr="00CA00F0" w:rsidRDefault="00307961" w:rsidP="00E718CA">
      <w:pPr>
        <w:pStyle w:val="Prrafodelista"/>
        <w:spacing w:line="360" w:lineRule="auto"/>
        <w:rPr>
          <w:rFonts w:ascii="Palatino Linotype" w:hAnsi="Palatino Linotype" w:cs="Arial"/>
          <w:sz w:val="22"/>
          <w:szCs w:val="22"/>
        </w:rPr>
      </w:pPr>
    </w:p>
    <w:p w:rsidR="00307961" w:rsidRDefault="00307961" w:rsidP="00E718CA">
      <w:pPr>
        <w:pStyle w:val="Ttulo1"/>
        <w:numPr>
          <w:ilvl w:val="0"/>
          <w:numId w:val="23"/>
        </w:numPr>
        <w:spacing w:before="0" w:line="360" w:lineRule="auto"/>
        <w:rPr>
          <w:sz w:val="22"/>
          <w:szCs w:val="22"/>
        </w:rPr>
      </w:pPr>
      <w:r w:rsidRPr="00CA00F0">
        <w:rPr>
          <w:sz w:val="22"/>
          <w:szCs w:val="22"/>
        </w:rPr>
        <w:t>Juicio de Necesidad.</w:t>
      </w:r>
    </w:p>
    <w:p w:rsidR="00573621" w:rsidRPr="00573621" w:rsidRDefault="00573621" w:rsidP="00573621"/>
    <w:p w:rsidR="00621C81" w:rsidRPr="00CA00F0" w:rsidRDefault="0044704F"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Para que se</w:t>
      </w:r>
      <w:r w:rsidRPr="00CA00F0">
        <w:rPr>
          <w:rFonts w:ascii="Palatino Linotype" w:hAnsi="Palatino Linotype"/>
          <w:b/>
          <w:sz w:val="22"/>
          <w:szCs w:val="22"/>
        </w:rPr>
        <w:t xml:space="preserve"> </w:t>
      </w:r>
      <w:r w:rsidRPr="00CA00F0">
        <w:rPr>
          <w:rFonts w:ascii="Palatino Linotype" w:hAnsi="Palatino Linotype" w:cs="Arial"/>
          <w:sz w:val="22"/>
          <w:szCs w:val="22"/>
        </w:rPr>
        <w:t>vea satisfecha</w:t>
      </w:r>
      <w:r w:rsidR="0069184E" w:rsidRPr="00CA00F0">
        <w:rPr>
          <w:rFonts w:ascii="Palatino Linotype" w:hAnsi="Palatino Linotype" w:cs="Arial"/>
          <w:sz w:val="22"/>
          <w:szCs w:val="22"/>
        </w:rPr>
        <w:t xml:space="preserve"> la</w:t>
      </w:r>
      <w:r w:rsidRPr="00CA00F0">
        <w:rPr>
          <w:rFonts w:ascii="Palatino Linotype" w:hAnsi="Palatino Linotype" w:cs="Arial"/>
          <w:sz w:val="22"/>
          <w:szCs w:val="22"/>
        </w:rPr>
        <w:t xml:space="preserve">  pretensión del particular y su derecho sea respetado,</w:t>
      </w:r>
      <w:r w:rsidR="0069184E" w:rsidRPr="00CA00F0">
        <w:rPr>
          <w:rFonts w:ascii="Palatino Linotype" w:hAnsi="Palatino Linotype" w:cs="Arial"/>
          <w:sz w:val="22"/>
          <w:szCs w:val="22"/>
        </w:rPr>
        <w:t xml:space="preserve"> no es suficiente con que se entregue una versión pública del título profesional, sino que al ser estos </w:t>
      </w:r>
      <w:r w:rsidR="0069184E" w:rsidRPr="00CA00F0">
        <w:rPr>
          <w:rFonts w:ascii="Palatino Linotype" w:hAnsi="Palatino Linotype" w:cs="Arial"/>
          <w:sz w:val="22"/>
          <w:szCs w:val="22"/>
        </w:rPr>
        <w:lastRenderedPageBreak/>
        <w:t xml:space="preserve">documentos para acreditar el nivel de estudios profesionales, </w:t>
      </w:r>
      <w:r w:rsidRPr="00CA00F0">
        <w:rPr>
          <w:rFonts w:ascii="Palatino Linotype" w:hAnsi="Palatino Linotype" w:cs="Arial"/>
          <w:sz w:val="22"/>
          <w:szCs w:val="22"/>
        </w:rPr>
        <w:t xml:space="preserve">es </w:t>
      </w:r>
      <w:r w:rsidRPr="00CA00F0">
        <w:rPr>
          <w:rFonts w:ascii="Palatino Linotype" w:hAnsi="Palatino Linotype" w:cs="Arial"/>
          <w:b/>
          <w:sz w:val="22"/>
          <w:szCs w:val="22"/>
        </w:rPr>
        <w:t>necesario</w:t>
      </w:r>
      <w:r w:rsidRPr="00CA00F0">
        <w:rPr>
          <w:rFonts w:ascii="Palatino Linotype" w:hAnsi="Palatino Linotype" w:cs="Arial"/>
          <w:sz w:val="22"/>
          <w:szCs w:val="22"/>
        </w:rPr>
        <w:t xml:space="preserve"> que </w:t>
      </w:r>
      <w:r w:rsidR="0069184E" w:rsidRPr="00CA00F0">
        <w:rPr>
          <w:rFonts w:ascii="Palatino Linotype" w:hAnsi="Palatino Linotype" w:cs="Arial"/>
          <w:sz w:val="22"/>
          <w:szCs w:val="22"/>
        </w:rPr>
        <w:t xml:space="preserve">el solicitante </w:t>
      </w:r>
      <w:r w:rsidRPr="00CA00F0">
        <w:rPr>
          <w:rFonts w:ascii="Palatino Linotype" w:hAnsi="Palatino Linotype" w:cs="Arial"/>
          <w:sz w:val="22"/>
          <w:szCs w:val="22"/>
        </w:rPr>
        <w:t>acceda a</w:t>
      </w:r>
      <w:r w:rsidR="0069184E" w:rsidRPr="00CA00F0">
        <w:rPr>
          <w:rFonts w:ascii="Palatino Linotype" w:hAnsi="Palatino Linotype" w:cs="Arial"/>
          <w:sz w:val="22"/>
          <w:szCs w:val="22"/>
        </w:rPr>
        <w:t xml:space="preserve"> ellos</w:t>
      </w:r>
      <w:r w:rsidR="00307961" w:rsidRPr="00CA00F0">
        <w:rPr>
          <w:rFonts w:ascii="Palatino Linotype" w:hAnsi="Palatino Linotype" w:cs="Arial"/>
          <w:sz w:val="22"/>
          <w:szCs w:val="22"/>
        </w:rPr>
        <w:t xml:space="preserve"> con fotografía, pues junto con el </w:t>
      </w:r>
      <w:r w:rsidRPr="00CA00F0">
        <w:rPr>
          <w:rFonts w:ascii="Palatino Linotype" w:hAnsi="Palatino Linotype" w:cs="Arial"/>
          <w:sz w:val="22"/>
          <w:szCs w:val="22"/>
        </w:rPr>
        <w:t>nombre puede ser contrastado con cualquier otro documento con el objeto de verificar que se trate de la misma.</w:t>
      </w:r>
    </w:p>
    <w:p w:rsidR="007509C5" w:rsidRDefault="007509C5" w:rsidP="00E718CA">
      <w:pPr>
        <w:pStyle w:val="Prrafodelista"/>
        <w:spacing w:line="360" w:lineRule="auto"/>
        <w:ind w:left="0"/>
        <w:jc w:val="both"/>
        <w:rPr>
          <w:rFonts w:ascii="Palatino Linotype" w:hAnsi="Palatino Linotype" w:cs="Arial"/>
          <w:sz w:val="22"/>
          <w:szCs w:val="22"/>
        </w:rPr>
      </w:pPr>
    </w:p>
    <w:p w:rsidR="00307961" w:rsidRPr="00CA00F0" w:rsidRDefault="00621C81"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Lo anterior, en virtud de que</w:t>
      </w:r>
      <w:r w:rsidR="00D017A3">
        <w:rPr>
          <w:rFonts w:ascii="Palatino Linotype" w:hAnsi="Palatino Linotype" w:cs="Arial"/>
          <w:sz w:val="22"/>
          <w:szCs w:val="22"/>
        </w:rPr>
        <w:t xml:space="preserve"> la entrega completa del documento</w:t>
      </w:r>
      <w:r w:rsidR="00307961" w:rsidRPr="00CA00F0">
        <w:rPr>
          <w:rFonts w:ascii="Palatino Linotype" w:hAnsi="Palatino Linotype" w:cs="Arial"/>
          <w:sz w:val="22"/>
          <w:szCs w:val="22"/>
        </w:rPr>
        <w:t xml:space="preserve"> de identificación</w:t>
      </w:r>
      <w:r w:rsidR="00D017A3">
        <w:rPr>
          <w:rFonts w:ascii="Palatino Linotype" w:hAnsi="Palatino Linotype" w:cs="Arial"/>
          <w:sz w:val="22"/>
          <w:szCs w:val="22"/>
        </w:rPr>
        <w:t xml:space="preserve"> analizado</w:t>
      </w:r>
      <w:r w:rsidR="00307961" w:rsidRPr="00CA00F0">
        <w:rPr>
          <w:rFonts w:ascii="Palatino Linotype" w:hAnsi="Palatino Linotype" w:cs="Arial"/>
          <w:sz w:val="22"/>
          <w:szCs w:val="22"/>
        </w:rPr>
        <w:t xml:space="preserve">, </w:t>
      </w:r>
      <w:r w:rsidRPr="00CA00F0">
        <w:rPr>
          <w:rFonts w:ascii="Palatino Linotype" w:hAnsi="Palatino Linotype" w:cs="Arial"/>
          <w:sz w:val="22"/>
          <w:szCs w:val="22"/>
        </w:rPr>
        <w:t>acredita que los funcionarios públicos cumplen con el perfil señalado en la ley o el idóneo si es que no existe un perfil de puesto aprobado por autoridad competente, con lo que se</w:t>
      </w:r>
      <w:r w:rsidR="00307961" w:rsidRPr="00CA00F0">
        <w:rPr>
          <w:rFonts w:ascii="Palatino Linotype" w:hAnsi="Palatino Linotype" w:cs="Arial"/>
          <w:sz w:val="22"/>
          <w:szCs w:val="22"/>
        </w:rPr>
        <w:t xml:space="preserve"> fortalece la cultura de la rendición de cuentas </w:t>
      </w:r>
      <w:r w:rsidRPr="00CA00F0">
        <w:rPr>
          <w:rFonts w:ascii="Palatino Linotype" w:hAnsi="Palatino Linotype" w:cs="Arial"/>
          <w:sz w:val="22"/>
          <w:szCs w:val="22"/>
        </w:rPr>
        <w:t xml:space="preserve">y el </w:t>
      </w:r>
      <w:r w:rsidR="00307961" w:rsidRPr="00CA00F0">
        <w:rPr>
          <w:rFonts w:ascii="Palatino Linotype" w:hAnsi="Palatino Linotype" w:cs="Arial"/>
          <w:sz w:val="22"/>
          <w:szCs w:val="22"/>
        </w:rPr>
        <w:t xml:space="preserve">debate informado </w:t>
      </w:r>
      <w:r w:rsidRPr="00CA00F0">
        <w:rPr>
          <w:rFonts w:ascii="Palatino Linotype" w:hAnsi="Palatino Linotype" w:cs="Arial"/>
          <w:sz w:val="22"/>
          <w:szCs w:val="22"/>
        </w:rPr>
        <w:t>en una</w:t>
      </w:r>
      <w:r w:rsidR="00307961" w:rsidRPr="00CA00F0">
        <w:rPr>
          <w:rFonts w:ascii="Palatino Linotype" w:hAnsi="Palatino Linotype" w:cs="Arial"/>
          <w:sz w:val="22"/>
          <w:szCs w:val="22"/>
        </w:rPr>
        <w:t xml:space="preserve"> sociedad democrática. Restar un elemento como la fotografía reduce su valor y disminuye sensiblemente </w:t>
      </w:r>
      <w:r w:rsidRPr="00CA00F0">
        <w:rPr>
          <w:rFonts w:ascii="Palatino Linotype" w:hAnsi="Palatino Linotype" w:cs="Arial"/>
          <w:sz w:val="22"/>
          <w:szCs w:val="22"/>
        </w:rPr>
        <w:t>los elementos de convicción sobre la legalidad del documento.</w:t>
      </w:r>
    </w:p>
    <w:p w:rsidR="00EA77C1" w:rsidRPr="00CA00F0" w:rsidRDefault="00EA77C1" w:rsidP="00E718CA">
      <w:pPr>
        <w:pStyle w:val="Prrafodelista"/>
        <w:spacing w:line="360" w:lineRule="auto"/>
        <w:rPr>
          <w:rFonts w:ascii="Palatino Linotype" w:hAnsi="Palatino Linotype" w:cs="Arial"/>
          <w:sz w:val="22"/>
          <w:szCs w:val="22"/>
        </w:rPr>
      </w:pPr>
    </w:p>
    <w:p w:rsidR="00EA77C1" w:rsidRDefault="00EA77C1" w:rsidP="00E718CA">
      <w:pPr>
        <w:pStyle w:val="Ttulo1"/>
        <w:numPr>
          <w:ilvl w:val="0"/>
          <w:numId w:val="23"/>
        </w:numPr>
        <w:spacing w:before="0" w:line="360" w:lineRule="auto"/>
        <w:rPr>
          <w:sz w:val="22"/>
          <w:szCs w:val="22"/>
        </w:rPr>
      </w:pPr>
      <w:r w:rsidRPr="00CA00F0">
        <w:rPr>
          <w:sz w:val="22"/>
          <w:szCs w:val="22"/>
        </w:rPr>
        <w:t>Juicio de estricta proporcionalidad.</w:t>
      </w:r>
    </w:p>
    <w:p w:rsidR="00573621" w:rsidRPr="00573621" w:rsidRDefault="00573621" w:rsidP="00573621"/>
    <w:p w:rsidR="00EA77C1" w:rsidRPr="00CA00F0" w:rsidRDefault="00EA77C1"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p>
    <w:p w:rsidR="00EA77C1" w:rsidRPr="00CA00F0" w:rsidRDefault="00EA77C1" w:rsidP="00E718CA">
      <w:pPr>
        <w:pStyle w:val="Prrafodelista"/>
        <w:spacing w:line="360" w:lineRule="auto"/>
        <w:ind w:left="0"/>
        <w:jc w:val="both"/>
        <w:rPr>
          <w:rFonts w:ascii="Palatino Linotype" w:hAnsi="Palatino Linotype" w:cs="Arial"/>
          <w:sz w:val="22"/>
          <w:szCs w:val="22"/>
        </w:rPr>
      </w:pPr>
    </w:p>
    <w:p w:rsidR="009C1639" w:rsidRPr="00CA00F0" w:rsidRDefault="0044704F"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En este caso</w:t>
      </w:r>
      <w:r w:rsidR="00EA77C1" w:rsidRPr="00CA00F0">
        <w:rPr>
          <w:rFonts w:ascii="Palatino Linotype" w:hAnsi="Palatino Linotype" w:cs="Arial"/>
          <w:sz w:val="22"/>
          <w:szCs w:val="22"/>
        </w:rPr>
        <w:t>,</w:t>
      </w:r>
      <w:r w:rsidRPr="00CA00F0">
        <w:rPr>
          <w:rFonts w:ascii="Palatino Linotype" w:hAnsi="Palatino Linotype" w:cs="Arial"/>
          <w:sz w:val="22"/>
          <w:szCs w:val="22"/>
        </w:rPr>
        <w:t xml:space="preserve"> es evidente que acceder a</w:t>
      </w:r>
      <w:r w:rsidR="00E30675" w:rsidRPr="00CA00F0">
        <w:rPr>
          <w:rFonts w:ascii="Palatino Linotype" w:hAnsi="Palatino Linotype" w:cs="Arial"/>
          <w:sz w:val="22"/>
          <w:szCs w:val="22"/>
        </w:rPr>
        <w:t xml:space="preserve">l título </w:t>
      </w:r>
      <w:r w:rsidRPr="00CA00F0">
        <w:rPr>
          <w:rFonts w:ascii="Palatino Linotype" w:hAnsi="Palatino Linotype" w:cs="Arial"/>
          <w:sz w:val="22"/>
          <w:szCs w:val="22"/>
        </w:rPr>
        <w:t>profesional</w:t>
      </w:r>
      <w:r w:rsidR="00E30675" w:rsidRPr="00CA00F0">
        <w:rPr>
          <w:rFonts w:ascii="Palatino Linotype" w:hAnsi="Palatino Linotype" w:cs="Arial"/>
          <w:sz w:val="22"/>
          <w:szCs w:val="22"/>
        </w:rPr>
        <w:t xml:space="preserve"> de servidores públicos</w:t>
      </w:r>
      <w:r w:rsidR="00AD7964" w:rsidRPr="00CA00F0">
        <w:rPr>
          <w:rFonts w:ascii="Palatino Linotype" w:hAnsi="Palatino Linotype" w:cs="Arial"/>
          <w:sz w:val="22"/>
          <w:szCs w:val="22"/>
        </w:rPr>
        <w:t xml:space="preserve">, </w:t>
      </w:r>
      <w:r w:rsidR="00D017A3">
        <w:rPr>
          <w:rFonts w:ascii="Palatino Linotype" w:hAnsi="Palatino Linotype" w:cs="Arial"/>
          <w:sz w:val="22"/>
          <w:szCs w:val="22"/>
        </w:rPr>
        <w:t>tiene</w:t>
      </w:r>
      <w:r w:rsidR="00AD7964" w:rsidRPr="00CA00F0">
        <w:rPr>
          <w:rFonts w:ascii="Palatino Linotype" w:hAnsi="Palatino Linotype" w:cs="Arial"/>
          <w:sz w:val="22"/>
          <w:szCs w:val="22"/>
        </w:rPr>
        <w:t xml:space="preserve"> </w:t>
      </w:r>
      <w:r w:rsidRPr="00CA00F0">
        <w:rPr>
          <w:rFonts w:ascii="Palatino Linotype" w:hAnsi="Palatino Linotype" w:cs="Arial"/>
          <w:sz w:val="22"/>
          <w:szCs w:val="22"/>
        </w:rPr>
        <w:t xml:space="preserve">la finalidad </w:t>
      </w:r>
      <w:r w:rsidR="00E30675" w:rsidRPr="00CA00F0">
        <w:rPr>
          <w:rFonts w:ascii="Palatino Linotype" w:hAnsi="Palatino Linotype" w:cs="Arial"/>
          <w:sz w:val="22"/>
          <w:szCs w:val="22"/>
        </w:rPr>
        <w:t>contar con</w:t>
      </w:r>
      <w:r w:rsidRPr="00CA00F0">
        <w:rPr>
          <w:rFonts w:ascii="Palatino Linotype" w:hAnsi="Palatino Linotype" w:cs="Arial"/>
          <w:sz w:val="22"/>
          <w:szCs w:val="22"/>
        </w:rPr>
        <w:t xml:space="preserve"> los elementos necesarios que  permitan </w:t>
      </w:r>
      <w:r w:rsidR="00A97B08" w:rsidRPr="00CA00F0">
        <w:rPr>
          <w:rFonts w:ascii="Palatino Linotype" w:hAnsi="Palatino Linotype" w:cs="Arial"/>
          <w:sz w:val="22"/>
          <w:szCs w:val="22"/>
        </w:rPr>
        <w:t>a cualquier persona verificar el grado académico con el que se ostentan los servidores públicos y de ser el caso, que su perfil profesional es acorde con el idóneo o exigido para el desempeño del cargo público</w:t>
      </w:r>
      <w:r w:rsidR="009C1639" w:rsidRPr="00CA00F0">
        <w:rPr>
          <w:rFonts w:ascii="Palatino Linotype" w:hAnsi="Palatino Linotype" w:cs="Arial"/>
          <w:sz w:val="22"/>
          <w:szCs w:val="22"/>
        </w:rPr>
        <w:t xml:space="preserve">, los </w:t>
      </w:r>
      <w:r w:rsidR="009C1639" w:rsidRPr="00CA00F0">
        <w:rPr>
          <w:rFonts w:ascii="Palatino Linotype" w:hAnsi="Palatino Linotype" w:cs="Arial"/>
          <w:sz w:val="22"/>
          <w:szCs w:val="22"/>
        </w:rPr>
        <w:lastRenderedPageBreak/>
        <w:t>documentos que se entreguen deben tener el mayor número de elementos sobre la identidad de su titular y la profesión y grado.</w:t>
      </w:r>
    </w:p>
    <w:p w:rsidR="007509C5" w:rsidRDefault="007509C5" w:rsidP="00E718CA">
      <w:pPr>
        <w:pStyle w:val="Prrafodelista"/>
        <w:spacing w:line="360" w:lineRule="auto"/>
        <w:ind w:left="0"/>
        <w:jc w:val="both"/>
        <w:rPr>
          <w:rFonts w:ascii="Palatino Linotype" w:hAnsi="Palatino Linotype" w:cs="Arial"/>
          <w:sz w:val="22"/>
          <w:szCs w:val="22"/>
        </w:rPr>
      </w:pPr>
    </w:p>
    <w:p w:rsidR="0044704F" w:rsidRPr="00CA00F0" w:rsidRDefault="00726900" w:rsidP="00E718CA">
      <w:pPr>
        <w:pStyle w:val="Prrafodelista"/>
        <w:spacing w:line="360" w:lineRule="auto"/>
        <w:ind w:left="0"/>
        <w:jc w:val="both"/>
        <w:rPr>
          <w:rFonts w:ascii="Palatino Linotype" w:hAnsi="Palatino Linotype" w:cs="Arial"/>
          <w:sz w:val="22"/>
          <w:szCs w:val="22"/>
        </w:rPr>
      </w:pPr>
      <w:r w:rsidRPr="00CA00F0">
        <w:rPr>
          <w:rFonts w:ascii="Palatino Linotype" w:hAnsi="Palatino Linotype" w:cs="Arial"/>
          <w:sz w:val="22"/>
          <w:szCs w:val="22"/>
        </w:rPr>
        <w:t xml:space="preserve">Así, la estricta proporcionalidad en la valoración de los datos que deben entregarse como públicos en título profesional, deviene de la naturaleza de los mismos,  que es la de ser documentos de identificación, respecto de la profesión que puede desempeñar una persona al haber sido autorizado para ello; en efecto, no se trata de una invasión a la intimidad o la vida profesional del titular del dato, ya que su intensión al tramitarlos y obtenerlos es ponerlos a la vista de cualquier tercero, frente al que quiera acreditar su patente de profesionista. </w:t>
      </w:r>
    </w:p>
    <w:p w:rsidR="0044704F" w:rsidRPr="00CA00F0" w:rsidRDefault="0044704F" w:rsidP="00E718CA">
      <w:pPr>
        <w:spacing w:after="0" w:line="360" w:lineRule="auto"/>
        <w:ind w:hanging="426"/>
        <w:jc w:val="both"/>
        <w:rPr>
          <w:rFonts w:ascii="Palatino Linotype" w:hAnsi="Palatino Linotype" w:cs="Arial"/>
        </w:rPr>
      </w:pPr>
    </w:p>
    <w:p w:rsidR="00726900" w:rsidRDefault="0044704F" w:rsidP="00E718CA">
      <w:pPr>
        <w:spacing w:after="0" w:line="360" w:lineRule="auto"/>
        <w:jc w:val="both"/>
        <w:rPr>
          <w:rFonts w:ascii="Palatino Linotype" w:hAnsi="Palatino Linotype" w:cs="Arial"/>
        </w:rPr>
      </w:pPr>
      <w:r w:rsidRPr="00CA00F0">
        <w:rPr>
          <w:rFonts w:ascii="Palatino Linotype" w:hAnsi="Palatino Linotype" w:cs="Arial"/>
        </w:rPr>
        <w:t xml:space="preserve">En sentido contrario, testar la fotografía </w:t>
      </w:r>
      <w:r w:rsidR="00726900" w:rsidRPr="00CA00F0">
        <w:rPr>
          <w:rFonts w:ascii="Palatino Linotype" w:hAnsi="Palatino Linotype" w:cs="Arial"/>
        </w:rPr>
        <w:t>va en contra de la naturaleza de</w:t>
      </w:r>
      <w:r w:rsidR="00D017A3">
        <w:rPr>
          <w:rFonts w:ascii="Palatino Linotype" w:hAnsi="Palatino Linotype" w:cs="Arial"/>
        </w:rPr>
        <w:t>l título profesional</w:t>
      </w:r>
      <w:r w:rsidR="00726900" w:rsidRPr="00CA00F0">
        <w:rPr>
          <w:rFonts w:ascii="Palatino Linotype" w:hAnsi="Palatino Linotype" w:cs="Arial"/>
        </w:rPr>
        <w:t xml:space="preserve"> que es la de identificar plenamente a su titular, como el profesional capacitado para ejercer la profesión para la cual se le ha autorizado. </w:t>
      </w:r>
    </w:p>
    <w:p w:rsidR="00892461" w:rsidRDefault="00892461" w:rsidP="00E718CA">
      <w:pPr>
        <w:spacing w:after="0" w:line="360" w:lineRule="auto"/>
        <w:jc w:val="both"/>
        <w:rPr>
          <w:rFonts w:ascii="Palatino Linotype" w:hAnsi="Palatino Linotype" w:cs="Arial"/>
        </w:rPr>
      </w:pPr>
    </w:p>
    <w:p w:rsidR="00AC3802" w:rsidRDefault="00892461" w:rsidP="00892461">
      <w:pPr>
        <w:spacing w:after="0" w:line="360" w:lineRule="auto"/>
        <w:jc w:val="both"/>
        <w:rPr>
          <w:rFonts w:ascii="Palatino Linotype" w:hAnsi="Palatino Linotype" w:cs="Arial"/>
        </w:rPr>
      </w:pPr>
      <w:r>
        <w:rPr>
          <w:rFonts w:ascii="Palatino Linotype" w:hAnsi="Palatino Linotype" w:cs="Arial"/>
        </w:rPr>
        <w:t>Por lo que respecta al</w:t>
      </w:r>
      <w:r w:rsidRPr="00892461">
        <w:rPr>
          <w:rFonts w:ascii="Palatino Linotype" w:hAnsi="Palatino Linotype" w:cs="Arial"/>
        </w:rPr>
        <w:t xml:space="preserve"> </w:t>
      </w:r>
      <w:r w:rsidRPr="000F5F33">
        <w:rPr>
          <w:rFonts w:ascii="Palatino Linotype" w:hAnsi="Palatino Linotype" w:cs="Arial"/>
          <w:b/>
          <w:i/>
        </w:rPr>
        <w:t>currículum vitae</w:t>
      </w:r>
      <w:r w:rsidR="00291231" w:rsidRPr="000F5F33">
        <w:rPr>
          <w:rFonts w:ascii="Palatino Linotype" w:hAnsi="Palatino Linotype" w:cs="Arial"/>
          <w:b/>
        </w:rPr>
        <w:t xml:space="preserve">, </w:t>
      </w:r>
      <w:r w:rsidR="00291231">
        <w:rPr>
          <w:rFonts w:ascii="Palatino Linotype" w:hAnsi="Palatino Linotype" w:cs="Arial"/>
        </w:rPr>
        <w:t xml:space="preserve">el mismo </w:t>
      </w:r>
      <w:r w:rsidRPr="00892461">
        <w:rPr>
          <w:rFonts w:ascii="Palatino Linotype" w:hAnsi="Palatino Linotype" w:cs="Arial"/>
        </w:rPr>
        <w:t xml:space="preserve">no cuenta con validez oficial, </w:t>
      </w:r>
      <w:r w:rsidR="00573621">
        <w:rPr>
          <w:rFonts w:ascii="Palatino Linotype" w:hAnsi="Palatino Linotype" w:cs="Arial"/>
        </w:rPr>
        <w:t xml:space="preserve">se trata de un documento que permite verificar el perfil y experiencia profesional de los servidores públicos; en este caso, cuando la información se solicita de servidores públicos </w:t>
      </w:r>
      <w:r w:rsidR="00AC3802">
        <w:rPr>
          <w:rFonts w:ascii="Palatino Linotype" w:hAnsi="Palatino Linotype" w:cs="Arial"/>
        </w:rPr>
        <w:t>cuyo</w:t>
      </w:r>
      <w:r w:rsidR="00573621">
        <w:rPr>
          <w:rFonts w:ascii="Palatino Linotype" w:hAnsi="Palatino Linotype" w:cs="Arial"/>
        </w:rPr>
        <w:t xml:space="preserve"> rango </w:t>
      </w:r>
      <w:r w:rsidR="00AC3802">
        <w:rPr>
          <w:rFonts w:ascii="Palatino Linotype" w:hAnsi="Palatino Linotype" w:cs="Arial"/>
        </w:rPr>
        <w:t>o</w:t>
      </w:r>
      <w:r w:rsidR="00573621">
        <w:rPr>
          <w:rFonts w:ascii="Palatino Linotype" w:hAnsi="Palatino Linotype" w:cs="Arial"/>
        </w:rPr>
        <w:t xml:space="preserve"> importancia de sus funciones</w:t>
      </w:r>
      <w:r w:rsidR="00AC3802">
        <w:rPr>
          <w:rFonts w:ascii="Palatino Linotype" w:hAnsi="Palatino Linotype" w:cs="Arial"/>
        </w:rPr>
        <w:t xml:space="preserve"> tales como mandos medios o superiores, debiera entregarse íntegra, ya que existe el interés público de que las personas conozcan a los servidores público, lo mismo sucede cuando independientemente del rango, se trata de servidores públicos que brindan atención directa como puede ser en la Unidad de Transparencia.</w:t>
      </w:r>
    </w:p>
    <w:p w:rsidR="00AC3802" w:rsidRDefault="00AC3802" w:rsidP="00892461">
      <w:pPr>
        <w:spacing w:after="0" w:line="360" w:lineRule="auto"/>
        <w:jc w:val="both"/>
        <w:rPr>
          <w:rFonts w:ascii="Palatino Linotype" w:hAnsi="Palatino Linotype" w:cs="Arial"/>
        </w:rPr>
      </w:pPr>
    </w:p>
    <w:p w:rsidR="00291231" w:rsidRPr="00291231" w:rsidRDefault="00182B07" w:rsidP="00291231">
      <w:pPr>
        <w:spacing w:after="0" w:line="360" w:lineRule="auto"/>
        <w:jc w:val="both"/>
        <w:rPr>
          <w:rFonts w:ascii="Palatino Linotype" w:hAnsi="Palatino Linotype" w:cs="Arial"/>
        </w:rPr>
      </w:pPr>
      <w:r>
        <w:rPr>
          <w:rFonts w:ascii="Palatino Linotype" w:hAnsi="Palatino Linotype" w:cs="Arial"/>
        </w:rPr>
        <w:t>De acuerdo con lo expuesto, no debe ser</w:t>
      </w:r>
      <w:r w:rsidR="00892461" w:rsidRPr="00892461">
        <w:rPr>
          <w:rFonts w:ascii="Palatino Linotype" w:hAnsi="Palatino Linotype" w:cs="Arial"/>
        </w:rPr>
        <w:t xml:space="preserve"> procedente restringir el acceso a la fotografía en el currículum vitae</w:t>
      </w:r>
      <w:r>
        <w:rPr>
          <w:rFonts w:ascii="Palatino Linotype" w:hAnsi="Palatino Linotype" w:cs="Arial"/>
        </w:rPr>
        <w:t xml:space="preserve">; en efecto, los datos personales que obran en los archivos de los sujetos obligados, </w:t>
      </w:r>
      <w:r w:rsidR="00892461" w:rsidRPr="00892461">
        <w:rPr>
          <w:rFonts w:ascii="Palatino Linotype" w:hAnsi="Palatino Linotype" w:cs="Arial"/>
        </w:rPr>
        <w:t xml:space="preserve"> </w:t>
      </w:r>
      <w:r w:rsidR="00291231" w:rsidRPr="00291231">
        <w:rPr>
          <w:rFonts w:ascii="Palatino Linotype" w:hAnsi="Palatino Linotype" w:cs="Arial"/>
          <w:lang w:val="es-ES"/>
        </w:rPr>
        <w:t>debe analizarse en función del principio de finalidad y a partir de una prueba de interés público, con base en los elementos de idoneidad, necesidad y proporcionalidad, de conformidad del artículo 184 de la Ley de Transparencia y Acceso a la Información Pública del Estado de México y Municipios, con el fin de ponderar la clasificación de la fotografía, con el beneficio que provocaría a la sociedad el hacer público el mismo, en relación con cada documento.</w:t>
      </w:r>
    </w:p>
    <w:p w:rsidR="00291231" w:rsidRPr="00291231" w:rsidRDefault="00291231" w:rsidP="00291231">
      <w:pPr>
        <w:spacing w:after="0" w:line="360" w:lineRule="auto"/>
        <w:jc w:val="both"/>
        <w:rPr>
          <w:rFonts w:ascii="Palatino Linotype" w:hAnsi="Palatino Linotype" w:cs="Arial"/>
        </w:rPr>
      </w:pPr>
      <w:r w:rsidRPr="00291231">
        <w:rPr>
          <w:rFonts w:ascii="Palatino Linotype" w:hAnsi="Palatino Linotype" w:cs="Arial"/>
          <w:lang w:val="es-ES"/>
        </w:rPr>
        <w:t> </w:t>
      </w:r>
    </w:p>
    <w:p w:rsidR="00291231" w:rsidRPr="00291231" w:rsidRDefault="00291231" w:rsidP="00291231">
      <w:pPr>
        <w:spacing w:after="0" w:line="360" w:lineRule="auto"/>
        <w:jc w:val="both"/>
        <w:rPr>
          <w:rFonts w:ascii="Palatino Linotype" w:hAnsi="Palatino Linotype" w:cs="Arial"/>
        </w:rPr>
      </w:pPr>
      <w:r w:rsidRPr="00291231">
        <w:rPr>
          <w:rFonts w:ascii="Palatino Linotype" w:hAnsi="Palatino Linotype" w:cs="Arial"/>
          <w:lang w:val="es-ES"/>
        </w:rPr>
        <w:t>En ese orden de ideas, la </w:t>
      </w:r>
      <w:r w:rsidRPr="00291231">
        <w:rPr>
          <w:rFonts w:ascii="Palatino Linotype" w:hAnsi="Palatino Linotype" w:cs="Arial"/>
          <w:b/>
          <w:bCs/>
          <w:lang w:val="es-ES"/>
        </w:rPr>
        <w:t>idoneidad,</w:t>
      </w:r>
      <w:r w:rsidRPr="00291231">
        <w:rPr>
          <w:rFonts w:ascii="Palatino Linotype" w:hAnsi="Palatino Linotype" w:cs="Arial"/>
          <w:lang w:val="es-ES"/>
        </w:rPr>
        <w:t> respecto de la publicidad de la fotografía en un documento como el </w:t>
      </w:r>
      <w:r w:rsidRPr="00291231">
        <w:rPr>
          <w:rFonts w:ascii="Palatino Linotype" w:hAnsi="Palatino Linotype" w:cs="Arial"/>
          <w:i/>
          <w:iCs/>
          <w:lang w:val="es-ES"/>
        </w:rPr>
        <w:t>curriculum vitae</w:t>
      </w:r>
      <w:r w:rsidRPr="00291231">
        <w:rPr>
          <w:rFonts w:ascii="Palatino Linotype" w:hAnsi="Palatino Linotype" w:cs="Arial"/>
          <w:lang w:val="es-ES"/>
        </w:rPr>
        <w:t>,</w:t>
      </w:r>
      <w:r w:rsidR="000F5F33">
        <w:rPr>
          <w:rFonts w:ascii="Palatino Linotype" w:hAnsi="Palatino Linotype" w:cs="Arial"/>
          <w:lang w:val="es-ES"/>
        </w:rPr>
        <w:t xml:space="preserve"> es porque este</w:t>
      </w:r>
      <w:r w:rsidRPr="00291231">
        <w:rPr>
          <w:rFonts w:ascii="Palatino Linotype" w:hAnsi="Palatino Linotype" w:cs="Arial"/>
          <w:lang w:val="es-ES"/>
        </w:rPr>
        <w:t xml:space="preserve"> </w:t>
      </w:r>
      <w:r>
        <w:rPr>
          <w:rFonts w:ascii="Palatino Linotype" w:hAnsi="Palatino Linotype" w:cs="Arial"/>
          <w:lang w:val="es-ES"/>
        </w:rPr>
        <w:t xml:space="preserve">resulta </w:t>
      </w:r>
      <w:r w:rsidRPr="00291231">
        <w:rPr>
          <w:rFonts w:ascii="Palatino Linotype" w:hAnsi="Palatino Linotype" w:cs="Arial"/>
          <w:lang w:val="es-ES"/>
        </w:rPr>
        <w:t>ser el documento de presentación de un servidor público en el que pued</w:t>
      </w:r>
      <w:r w:rsidR="000F5F33">
        <w:rPr>
          <w:rFonts w:ascii="Palatino Linotype" w:hAnsi="Palatino Linotype" w:cs="Arial"/>
          <w:lang w:val="es-ES"/>
        </w:rPr>
        <w:t>e</w:t>
      </w:r>
      <w:r w:rsidRPr="00291231">
        <w:rPr>
          <w:rFonts w:ascii="Palatino Linotype" w:hAnsi="Palatino Linotype" w:cs="Arial"/>
          <w:lang w:val="es-ES"/>
        </w:rPr>
        <w:t xml:space="preserve">n </w:t>
      </w:r>
      <w:r w:rsidR="000F5F33">
        <w:rPr>
          <w:rFonts w:ascii="Palatino Linotype" w:hAnsi="Palatino Linotype" w:cs="Arial"/>
          <w:lang w:val="es-ES"/>
        </w:rPr>
        <w:t xml:space="preserve">identificar </w:t>
      </w:r>
      <w:r w:rsidRPr="00291231">
        <w:rPr>
          <w:rFonts w:ascii="Palatino Linotype" w:hAnsi="Palatino Linotype" w:cs="Arial"/>
          <w:lang w:val="es-ES"/>
        </w:rPr>
        <w:t xml:space="preserve">sus conocimientos académicos y profesionales </w:t>
      </w:r>
      <w:r w:rsidR="000F5F33">
        <w:rPr>
          <w:rFonts w:ascii="Palatino Linotype" w:hAnsi="Palatino Linotype" w:cs="Arial"/>
          <w:lang w:val="es-ES"/>
        </w:rPr>
        <w:t xml:space="preserve">y corroborar </w:t>
      </w:r>
      <w:r w:rsidRPr="00291231">
        <w:rPr>
          <w:rFonts w:ascii="Palatino Linotype" w:hAnsi="Palatino Linotype" w:cs="Arial"/>
          <w:lang w:val="es-ES"/>
        </w:rPr>
        <w:t>que lo hagan idóneo para el cargo, de tal suerte, en función de que este documento tiene por efecto ser un medio de presentación, la fotografía debe considerarse pública, ya que permite verificar a los ciudadanos, conocer al servidor público que se presenta con dicho documento.</w:t>
      </w:r>
    </w:p>
    <w:p w:rsidR="00291231" w:rsidRPr="00291231" w:rsidRDefault="00291231" w:rsidP="00291231">
      <w:pPr>
        <w:spacing w:after="0" w:line="360" w:lineRule="auto"/>
        <w:jc w:val="both"/>
        <w:rPr>
          <w:rFonts w:ascii="Palatino Linotype" w:hAnsi="Palatino Linotype" w:cs="Arial"/>
        </w:rPr>
      </w:pPr>
      <w:r w:rsidRPr="00291231">
        <w:rPr>
          <w:rFonts w:ascii="Palatino Linotype" w:hAnsi="Palatino Linotype" w:cs="Arial"/>
          <w:lang w:val="es-ES"/>
        </w:rPr>
        <w:t> </w:t>
      </w:r>
    </w:p>
    <w:p w:rsidR="00291231" w:rsidRDefault="00291231" w:rsidP="00291231">
      <w:pPr>
        <w:spacing w:after="0" w:line="360" w:lineRule="auto"/>
        <w:jc w:val="both"/>
        <w:rPr>
          <w:rFonts w:ascii="Palatino Linotype" w:hAnsi="Palatino Linotype" w:cs="Arial"/>
          <w:lang w:val="es-ES"/>
        </w:rPr>
      </w:pPr>
      <w:r w:rsidRPr="00291231">
        <w:rPr>
          <w:rFonts w:ascii="Palatino Linotype" w:hAnsi="Palatino Linotype" w:cs="Arial"/>
          <w:lang w:val="es-ES"/>
        </w:rPr>
        <w:t>Se acredita la </w:t>
      </w:r>
      <w:r w:rsidRPr="00291231">
        <w:rPr>
          <w:rFonts w:ascii="Palatino Linotype" w:hAnsi="Palatino Linotype" w:cs="Arial"/>
          <w:b/>
          <w:bCs/>
          <w:lang w:val="es-ES"/>
        </w:rPr>
        <w:t>necesidad</w:t>
      </w:r>
      <w:r w:rsidRPr="00291231">
        <w:rPr>
          <w:rFonts w:ascii="Palatino Linotype" w:hAnsi="Palatino Linotype" w:cs="Arial"/>
          <w:lang w:val="es-ES"/>
        </w:rPr>
        <w:t xml:space="preserve"> de la publicación de la foto, toda vez que, debe prevalecer el derecho de acceso a la información frente a la clasificación de las fotografías localizadas en los documentos en donde consten los conocimientos, habilidades y experiencia profesional de </w:t>
      </w:r>
      <w:r w:rsidRPr="00291231">
        <w:rPr>
          <w:rFonts w:ascii="Palatino Linotype" w:hAnsi="Palatino Linotype" w:cs="Arial"/>
          <w:lang w:val="es-ES"/>
        </w:rPr>
        <w:lastRenderedPageBreak/>
        <w:t>los servidores públicos, ya que su acceso, permite corroborar que efectivamente el documento corresponde al servidor público que lo presenta.</w:t>
      </w:r>
    </w:p>
    <w:p w:rsidR="000F5F33" w:rsidRPr="00291231" w:rsidRDefault="000F5F33" w:rsidP="00291231">
      <w:pPr>
        <w:spacing w:after="0" w:line="360" w:lineRule="auto"/>
        <w:jc w:val="both"/>
        <w:rPr>
          <w:rFonts w:ascii="Palatino Linotype" w:hAnsi="Palatino Linotype" w:cs="Arial"/>
        </w:rPr>
      </w:pPr>
    </w:p>
    <w:p w:rsidR="00291231" w:rsidRPr="00291231" w:rsidRDefault="00291231" w:rsidP="00291231">
      <w:pPr>
        <w:spacing w:after="0" w:line="360" w:lineRule="auto"/>
        <w:jc w:val="both"/>
        <w:rPr>
          <w:rFonts w:ascii="Palatino Linotype" w:hAnsi="Palatino Linotype" w:cs="Arial"/>
        </w:rPr>
      </w:pPr>
      <w:r w:rsidRPr="00291231">
        <w:rPr>
          <w:rFonts w:ascii="Palatino Linotype" w:hAnsi="Palatino Linotype" w:cs="Arial"/>
          <w:lang w:val="es-ES"/>
        </w:rPr>
        <w:t xml:space="preserve">La </w:t>
      </w:r>
      <w:r w:rsidRPr="000F5F33">
        <w:rPr>
          <w:rFonts w:ascii="Palatino Linotype" w:hAnsi="Palatino Linotype" w:cs="Arial"/>
          <w:b/>
          <w:lang w:val="es-ES"/>
        </w:rPr>
        <w:t>proporcionalidad</w:t>
      </w:r>
      <w:r w:rsidRPr="00291231">
        <w:rPr>
          <w:rFonts w:ascii="Palatino Linotype" w:hAnsi="Palatino Linotype" w:cs="Arial"/>
          <w:lang w:val="es-ES"/>
        </w:rPr>
        <w:t xml:space="preserve">, en la publicidad de la fotografía, se acredita, a partir de que el bien jurídico tutelado, protección de datos personales de servidores públicos, no encuentra una afectación directa, en función de que es mayor el beneficio para la sociedad, ya que la fotografía en este documento puede ser un medio para verificar la </w:t>
      </w:r>
      <w:r w:rsidR="00182B07">
        <w:rPr>
          <w:rFonts w:ascii="Palatino Linotype" w:hAnsi="Palatino Linotype" w:cs="Arial"/>
          <w:lang w:val="es-ES"/>
        </w:rPr>
        <w:t xml:space="preserve">identidad del servidor público y, cotejarlo con </w:t>
      </w:r>
      <w:r w:rsidRPr="00291231">
        <w:rPr>
          <w:rFonts w:ascii="Palatino Linotype" w:hAnsi="Palatino Linotype" w:cs="Arial"/>
          <w:lang w:val="es-ES"/>
        </w:rPr>
        <w:t xml:space="preserve">otros documentos como aquellos en los que se acreditan estudios académicos; por tal motivo, el dato en comento constituye información que reviste un interés público y no existe menoscabo en el derecho a la intimidad del titular del dato personal, cuando se entrega información que guarda relación directa con los documentos que demuestras sus competencias profesionales y conocimientos académicos, como los que se incluyen en </w:t>
      </w:r>
      <w:r w:rsidR="000F5F33">
        <w:rPr>
          <w:rFonts w:ascii="Palatino Linotype" w:hAnsi="Palatino Linotype" w:cs="Arial"/>
          <w:lang w:val="es-ES"/>
        </w:rPr>
        <w:t>el curriculum vitae</w:t>
      </w:r>
      <w:r w:rsidRPr="00291231">
        <w:rPr>
          <w:rFonts w:ascii="Palatino Linotype" w:hAnsi="Palatino Linotype" w:cs="Arial"/>
          <w:lang w:val="es-ES"/>
        </w:rPr>
        <w:t>; por lo que, no resulta adecuado clasificarla en términos del artículo 143, fracción I de la Ley de Transparencia y Acceso a la Información Pública del Estado de México y Municipios.</w:t>
      </w:r>
    </w:p>
    <w:p w:rsidR="00291231" w:rsidRDefault="00291231" w:rsidP="00892461">
      <w:pPr>
        <w:spacing w:after="0" w:line="360" w:lineRule="auto"/>
        <w:jc w:val="both"/>
        <w:rPr>
          <w:rFonts w:ascii="Palatino Linotype" w:hAnsi="Palatino Linotype" w:cs="Arial"/>
        </w:rPr>
      </w:pPr>
    </w:p>
    <w:p w:rsidR="006F4C97" w:rsidRPr="00CA00F0" w:rsidRDefault="001E38EA" w:rsidP="00E718CA">
      <w:pPr>
        <w:spacing w:after="0" w:line="360" w:lineRule="auto"/>
        <w:jc w:val="both"/>
        <w:rPr>
          <w:rFonts w:ascii="Palatino Linotype" w:hAnsi="Palatino Linotype" w:cs="Arial"/>
        </w:rPr>
      </w:pPr>
      <w:r>
        <w:rPr>
          <w:rFonts w:ascii="Palatino Linotype" w:hAnsi="Palatino Linotype" w:cs="Arial"/>
        </w:rPr>
        <w:t>E</w:t>
      </w:r>
      <w:r w:rsidR="0044704F" w:rsidRPr="00CA00F0">
        <w:rPr>
          <w:rFonts w:ascii="Palatino Linotype" w:hAnsi="Palatino Linotype" w:cs="Arial"/>
        </w:rPr>
        <w:t>n atención a las consideraciones antes señaladas</w:t>
      </w:r>
      <w:r>
        <w:rPr>
          <w:rFonts w:ascii="Palatino Linotype" w:hAnsi="Palatino Linotype" w:cs="Arial"/>
        </w:rPr>
        <w:t>,</w:t>
      </w:r>
      <w:r w:rsidR="0044704F" w:rsidRPr="00CA00F0">
        <w:rPr>
          <w:rFonts w:ascii="Palatino Linotype" w:hAnsi="Palatino Linotype" w:cs="Arial"/>
        </w:rPr>
        <w:t xml:space="preserve"> </w:t>
      </w:r>
      <w:r w:rsidR="00C52480" w:rsidRPr="00CA00F0">
        <w:rPr>
          <w:rFonts w:ascii="Palatino Linotype" w:hAnsi="Palatino Linotype" w:cs="Arial"/>
        </w:rPr>
        <w:t xml:space="preserve">es posible verificar </w:t>
      </w:r>
      <w:r w:rsidR="0044704F" w:rsidRPr="00CA00F0">
        <w:rPr>
          <w:rFonts w:ascii="Palatino Linotype" w:hAnsi="Palatino Linotype" w:cs="Arial"/>
        </w:rPr>
        <w:t>que el título profesional</w:t>
      </w:r>
      <w:r w:rsidR="000F5F33">
        <w:rPr>
          <w:rFonts w:ascii="Palatino Linotype" w:hAnsi="Palatino Linotype" w:cs="Arial"/>
        </w:rPr>
        <w:t xml:space="preserve"> y el </w:t>
      </w:r>
      <w:r w:rsidR="000F5F33" w:rsidRPr="00182B07">
        <w:rPr>
          <w:rFonts w:ascii="Palatino Linotype" w:hAnsi="Palatino Linotype" w:cs="Arial"/>
          <w:i/>
        </w:rPr>
        <w:t>curriculum vitae</w:t>
      </w:r>
      <w:r w:rsidR="00C52480" w:rsidRPr="00CA00F0">
        <w:rPr>
          <w:rFonts w:ascii="Palatino Linotype" w:hAnsi="Palatino Linotype" w:cs="Arial"/>
        </w:rPr>
        <w:t>,</w:t>
      </w:r>
      <w:r w:rsidR="0044704F" w:rsidRPr="00CA00F0">
        <w:rPr>
          <w:rFonts w:ascii="Palatino Linotype" w:hAnsi="Palatino Linotype" w:cs="Arial"/>
        </w:rPr>
        <w:t xml:space="preserve"> se integra</w:t>
      </w:r>
      <w:r w:rsidR="00596F16" w:rsidRPr="00CA00F0">
        <w:rPr>
          <w:rFonts w:ascii="Palatino Linotype" w:hAnsi="Palatino Linotype" w:cs="Arial"/>
        </w:rPr>
        <w:t>n</w:t>
      </w:r>
      <w:r w:rsidR="0044704F" w:rsidRPr="00CA00F0">
        <w:rPr>
          <w:rFonts w:ascii="Palatino Linotype" w:hAnsi="Palatino Linotype" w:cs="Arial"/>
        </w:rPr>
        <w:t xml:space="preserve"> por un conjunto de elementos cuya concurrencia simultánea permite</w:t>
      </w:r>
      <w:r w:rsidR="00F154E8" w:rsidRPr="00CA00F0">
        <w:rPr>
          <w:rFonts w:ascii="Palatino Linotype" w:hAnsi="Palatino Linotype" w:cs="Arial"/>
        </w:rPr>
        <w:t xml:space="preserve"> realizar su función, </w:t>
      </w:r>
      <w:r w:rsidR="00C52480" w:rsidRPr="00CA00F0">
        <w:rPr>
          <w:rFonts w:ascii="Palatino Linotype" w:hAnsi="Palatino Linotype" w:cs="Arial"/>
        </w:rPr>
        <w:t xml:space="preserve">la </w:t>
      </w:r>
      <w:r w:rsidR="00F154E8" w:rsidRPr="00CA00F0">
        <w:rPr>
          <w:rFonts w:ascii="Palatino Linotype" w:hAnsi="Palatino Linotype" w:cs="Arial"/>
        </w:rPr>
        <w:t>de ser documento</w:t>
      </w:r>
      <w:r w:rsidR="000F5F33">
        <w:rPr>
          <w:rFonts w:ascii="Palatino Linotype" w:hAnsi="Palatino Linotype" w:cs="Arial"/>
        </w:rPr>
        <w:t>s</w:t>
      </w:r>
      <w:r w:rsidR="00F154E8" w:rsidRPr="00CA00F0">
        <w:rPr>
          <w:rFonts w:ascii="Palatino Linotype" w:hAnsi="Palatino Linotype" w:cs="Arial"/>
        </w:rPr>
        <w:t xml:space="preserve"> para</w:t>
      </w:r>
      <w:r w:rsidR="0044704F" w:rsidRPr="00CA00F0">
        <w:rPr>
          <w:rFonts w:ascii="Palatino Linotype" w:hAnsi="Palatino Linotype" w:cs="Arial"/>
        </w:rPr>
        <w:t xml:space="preserve"> identificar clara e indubitablemente que una persona determinada cuenta con </w:t>
      </w:r>
      <w:r w:rsidR="00F154E8" w:rsidRPr="00CA00F0">
        <w:rPr>
          <w:rFonts w:ascii="Palatino Linotype" w:hAnsi="Palatino Linotype" w:cs="Arial"/>
        </w:rPr>
        <w:t>las capacidades para</w:t>
      </w:r>
      <w:r w:rsidR="0044704F" w:rsidRPr="00CA00F0">
        <w:rPr>
          <w:rFonts w:ascii="Palatino Linotype" w:hAnsi="Palatino Linotype" w:cs="Arial"/>
        </w:rPr>
        <w:t xml:space="preserve"> desempeñar una profesión</w:t>
      </w:r>
      <w:r>
        <w:rPr>
          <w:rFonts w:ascii="Palatino Linotype" w:hAnsi="Palatino Linotype" w:cs="Arial"/>
        </w:rPr>
        <w:t xml:space="preserve"> y</w:t>
      </w:r>
      <w:r w:rsidR="00F154E8" w:rsidRPr="00CA00F0">
        <w:rPr>
          <w:rFonts w:ascii="Palatino Linotype" w:hAnsi="Palatino Linotype" w:cs="Arial"/>
        </w:rPr>
        <w:t xml:space="preserve"> que ha sido autorizado para </w:t>
      </w:r>
      <w:r>
        <w:rPr>
          <w:rFonts w:ascii="Palatino Linotype" w:hAnsi="Palatino Linotype" w:cs="Arial"/>
        </w:rPr>
        <w:t>ello</w:t>
      </w:r>
      <w:r w:rsidR="006F4C97" w:rsidRPr="00CA00F0">
        <w:rPr>
          <w:rFonts w:ascii="Palatino Linotype" w:hAnsi="Palatino Linotype" w:cs="Arial"/>
        </w:rPr>
        <w:t>.</w:t>
      </w:r>
    </w:p>
    <w:p w:rsidR="007509C5" w:rsidRDefault="007509C5" w:rsidP="00E718CA">
      <w:pPr>
        <w:spacing w:after="0" w:line="360" w:lineRule="auto"/>
        <w:jc w:val="both"/>
        <w:rPr>
          <w:rFonts w:ascii="Palatino Linotype" w:hAnsi="Palatino Linotype" w:cs="Arial"/>
        </w:rPr>
      </w:pPr>
    </w:p>
    <w:p w:rsidR="0044704F" w:rsidRPr="00CA00F0" w:rsidRDefault="006F4C97" w:rsidP="00E718CA">
      <w:pPr>
        <w:spacing w:after="0" w:line="360" w:lineRule="auto"/>
        <w:jc w:val="both"/>
        <w:rPr>
          <w:rFonts w:ascii="Palatino Linotype" w:hAnsi="Palatino Linotype" w:cs="Arial"/>
        </w:rPr>
      </w:pPr>
      <w:r w:rsidRPr="00CA00F0">
        <w:rPr>
          <w:rFonts w:ascii="Palatino Linotype" w:hAnsi="Palatino Linotype" w:cs="Arial"/>
        </w:rPr>
        <w:lastRenderedPageBreak/>
        <w:t>En conclusión, la manera más garantista del derecho de acceso a la información en el Recurso de Revisión que nos ocupa, sin violentar el derecho a la protección de datos personales de servidores p</w:t>
      </w:r>
      <w:r w:rsidR="00D95EF5">
        <w:rPr>
          <w:rFonts w:ascii="Palatino Linotype" w:hAnsi="Palatino Linotype" w:cs="Arial"/>
        </w:rPr>
        <w:t xml:space="preserve">úblicos, debe ser la entrega del título </w:t>
      </w:r>
      <w:r w:rsidRPr="00CA00F0">
        <w:rPr>
          <w:rFonts w:ascii="Palatino Linotype" w:hAnsi="Palatino Linotype" w:cs="Arial"/>
        </w:rPr>
        <w:t xml:space="preserve">profesional </w:t>
      </w:r>
      <w:r w:rsidR="000F5F33">
        <w:rPr>
          <w:rFonts w:ascii="Palatino Linotype" w:hAnsi="Palatino Linotype" w:cs="Arial"/>
        </w:rPr>
        <w:t xml:space="preserve">y curriculum vitae </w:t>
      </w:r>
      <w:r w:rsidRPr="00CA00F0">
        <w:rPr>
          <w:rFonts w:ascii="Palatino Linotype" w:hAnsi="Palatino Linotype" w:cs="Arial"/>
        </w:rPr>
        <w:t xml:space="preserve">con fotografía, debido a que la naturaleza de </w:t>
      </w:r>
      <w:r w:rsidR="000F5F33">
        <w:rPr>
          <w:rFonts w:ascii="Palatino Linotype" w:hAnsi="Palatino Linotype" w:cs="Arial"/>
        </w:rPr>
        <w:t>estos</w:t>
      </w:r>
      <w:r w:rsidRPr="00CA00F0">
        <w:rPr>
          <w:rFonts w:ascii="Palatino Linotype" w:hAnsi="Palatino Linotype" w:cs="Arial"/>
        </w:rPr>
        <w:t xml:space="preserve"> documentos es la de ser el medio de identificación de los profesionales frente a cualquier</w:t>
      </w:r>
      <w:r w:rsidR="000F5F33">
        <w:rPr>
          <w:rFonts w:ascii="Palatino Linotype" w:hAnsi="Palatino Linotype" w:cs="Arial"/>
        </w:rPr>
        <w:t xml:space="preserve"> a</w:t>
      </w:r>
      <w:r w:rsidR="0044704F" w:rsidRPr="00CA00F0">
        <w:rPr>
          <w:rFonts w:ascii="Palatino Linotype" w:hAnsi="Palatino Linotype" w:cs="Arial"/>
        </w:rPr>
        <w:t>ctuar</w:t>
      </w:r>
      <w:r w:rsidR="000F5F33">
        <w:rPr>
          <w:rFonts w:ascii="Palatino Linotype" w:hAnsi="Palatino Linotype" w:cs="Arial"/>
        </w:rPr>
        <w:t>.</w:t>
      </w:r>
    </w:p>
    <w:p w:rsidR="00EB3A07" w:rsidRPr="00CA00F0" w:rsidRDefault="00EB3A07" w:rsidP="00E718CA">
      <w:pPr>
        <w:spacing w:after="0" w:line="360" w:lineRule="auto"/>
        <w:rPr>
          <w:rFonts w:ascii="Palatino Linotype" w:hAnsi="Palatino Linotype"/>
        </w:rPr>
      </w:pPr>
    </w:p>
    <w:p w:rsidR="00B67AB6" w:rsidRPr="00CA00F0" w:rsidRDefault="00B67AB6" w:rsidP="00E718CA">
      <w:pPr>
        <w:pStyle w:val="Sinespaciado"/>
        <w:spacing w:line="360" w:lineRule="auto"/>
        <w:jc w:val="center"/>
        <w:rPr>
          <w:rFonts w:ascii="Palatino Linotype" w:hAnsi="Palatino Linotype"/>
          <w:b/>
        </w:rPr>
      </w:pPr>
    </w:p>
    <w:p w:rsidR="00B67AB6" w:rsidRPr="00CA00F0" w:rsidRDefault="00B67AB6" w:rsidP="00E718CA">
      <w:pPr>
        <w:pStyle w:val="Sinespaciado"/>
        <w:spacing w:line="360" w:lineRule="auto"/>
        <w:rPr>
          <w:rFonts w:ascii="Palatino Linotype" w:hAnsi="Palatino Linotype"/>
          <w:b/>
        </w:rPr>
        <w:sectPr w:rsidR="00B67AB6" w:rsidRPr="00CA00F0" w:rsidSect="004A077C">
          <w:headerReference w:type="even" r:id="rId8"/>
          <w:headerReference w:type="default" r:id="rId9"/>
          <w:footerReference w:type="default" r:id="rId10"/>
          <w:pgSz w:w="12240" w:h="15840"/>
          <w:pgMar w:top="2552" w:right="1327" w:bottom="2836" w:left="1985" w:header="709" w:footer="586" w:gutter="0"/>
          <w:cols w:space="708"/>
          <w:docGrid w:linePitch="360"/>
        </w:sectPr>
      </w:pPr>
    </w:p>
    <w:p w:rsidR="00B67AB6" w:rsidRPr="00CA00F0" w:rsidRDefault="00B67AB6" w:rsidP="00E718CA">
      <w:pPr>
        <w:spacing w:after="0" w:line="360" w:lineRule="auto"/>
        <w:jc w:val="center"/>
        <w:rPr>
          <w:rFonts w:ascii="Palatino Linotype" w:hAnsi="Palatino Linotype"/>
          <w:b/>
        </w:rPr>
      </w:pPr>
      <w:r w:rsidRPr="00CA00F0">
        <w:rPr>
          <w:rFonts w:ascii="Palatino Linotype" w:hAnsi="Palatino Linotype"/>
          <w:b/>
        </w:rPr>
        <w:t>LUIS GUSTAVO PARRA NORIEGA</w:t>
      </w:r>
    </w:p>
    <w:p w:rsidR="00B67AB6" w:rsidRPr="00CA00F0" w:rsidRDefault="00B67AB6" w:rsidP="00E718CA">
      <w:pPr>
        <w:spacing w:after="0" w:line="360" w:lineRule="auto"/>
        <w:jc w:val="center"/>
        <w:rPr>
          <w:rFonts w:ascii="Palatino Linotype" w:hAnsi="Palatino Linotype"/>
          <w:b/>
        </w:rPr>
      </w:pPr>
      <w:r w:rsidRPr="00CA00F0">
        <w:rPr>
          <w:rFonts w:ascii="Palatino Linotype" w:hAnsi="Palatino Linotype"/>
          <w:b/>
        </w:rPr>
        <w:t>COMISIONADO</w:t>
      </w:r>
    </w:p>
    <w:p w:rsidR="00B67AB6" w:rsidRPr="00CA00F0" w:rsidRDefault="00B67AB6" w:rsidP="00E718CA">
      <w:pPr>
        <w:spacing w:after="0" w:line="360" w:lineRule="auto"/>
        <w:jc w:val="center"/>
        <w:rPr>
          <w:rFonts w:ascii="Palatino Linotype" w:hAnsi="Palatino Linotype"/>
          <w:b/>
        </w:rPr>
      </w:pPr>
      <w:r w:rsidRPr="00CA00F0">
        <w:rPr>
          <w:rFonts w:ascii="Palatino Linotype" w:hAnsi="Palatino Linotype"/>
          <w:b/>
        </w:rPr>
        <w:t>(Rúbrica)</w:t>
      </w:r>
    </w:p>
    <w:p w:rsidR="00EB3A07" w:rsidRPr="00CA00F0" w:rsidRDefault="00EB3A07" w:rsidP="00E718CA">
      <w:pPr>
        <w:spacing w:after="0" w:line="360" w:lineRule="auto"/>
        <w:jc w:val="center"/>
        <w:rPr>
          <w:rFonts w:ascii="Palatino Linotype" w:hAnsi="Palatino Linotype"/>
          <w:b/>
        </w:rPr>
      </w:pPr>
    </w:p>
    <w:sectPr w:rsidR="00EB3A07" w:rsidRPr="00CA00F0"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36" w:rsidRDefault="004D7B36" w:rsidP="00907451">
      <w:pPr>
        <w:spacing w:after="0" w:line="240" w:lineRule="auto"/>
      </w:pPr>
      <w:r>
        <w:separator/>
      </w:r>
    </w:p>
  </w:endnote>
  <w:endnote w:type="continuationSeparator" w:id="0">
    <w:p w:rsidR="004D7B36" w:rsidRDefault="004D7B3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6C4A">
      <w:rPr>
        <w:rFonts w:ascii="Arial" w:hAnsi="Arial" w:cs="Arial"/>
        <w:b/>
        <w:bCs/>
        <w:noProof/>
        <w:sz w:val="20"/>
        <w:szCs w:val="20"/>
      </w:rPr>
      <w:t>11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6C4A">
      <w:rPr>
        <w:rFonts w:ascii="Arial" w:hAnsi="Arial" w:cs="Arial"/>
        <w:b/>
        <w:bCs/>
        <w:noProof/>
        <w:sz w:val="20"/>
        <w:szCs w:val="20"/>
      </w:rPr>
      <w:t>11</w:t>
    </w:r>
    <w:r w:rsidRPr="00986599">
      <w:rPr>
        <w:rFonts w:ascii="Arial" w:hAnsi="Arial" w:cs="Arial"/>
        <w:b/>
        <w:bCs/>
        <w:sz w:val="20"/>
        <w:szCs w:val="20"/>
      </w:rPr>
      <w:fldChar w:fldCharType="end"/>
    </w:r>
  </w:p>
  <w:p w:rsidR="00D758BE" w:rsidRDefault="004D7B3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36" w:rsidRDefault="004D7B36" w:rsidP="00907451">
      <w:pPr>
        <w:spacing w:after="0" w:line="240" w:lineRule="auto"/>
      </w:pPr>
      <w:r>
        <w:separator/>
      </w:r>
    </w:p>
  </w:footnote>
  <w:footnote w:type="continuationSeparator" w:id="0">
    <w:p w:rsidR="004D7B36" w:rsidRDefault="004D7B36"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posOffset>85449</wp:posOffset>
          </wp:positionH>
          <wp:positionV relativeFrom="paragraph">
            <wp:posOffset>-291464</wp:posOffset>
          </wp:positionV>
          <wp:extent cx="7510628" cy="9883775"/>
          <wp:effectExtent l="0" t="0" r="0" b="3175"/>
          <wp:wrapNone/>
          <wp:docPr id="33" name="Imagen 3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4D7B36" w:rsidP="007263BB">
    <w:pPr>
      <w:pStyle w:val="Encabezado"/>
      <w:jc w:val="right"/>
      <w:rPr>
        <w:rFonts w:ascii="Arial" w:hAnsi="Arial" w:cs="Arial"/>
        <w:sz w:val="20"/>
        <w:szCs w:val="20"/>
      </w:rPr>
    </w:pPr>
  </w:p>
  <w:p w:rsidR="00D758BE" w:rsidRDefault="004D7B36" w:rsidP="007263BB">
    <w:pPr>
      <w:pStyle w:val="Encabezado"/>
      <w:jc w:val="right"/>
      <w:rPr>
        <w:rFonts w:ascii="Arial" w:hAnsi="Arial" w:cs="Arial"/>
        <w:sz w:val="20"/>
        <w:szCs w:val="20"/>
      </w:rPr>
    </w:pPr>
  </w:p>
  <w:p w:rsidR="00706042" w:rsidRPr="00FA3D54" w:rsidRDefault="00907451"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VOTO</w:t>
    </w:r>
    <w:r w:rsidR="00057319" w:rsidRPr="00FA3D54">
      <w:rPr>
        <w:rFonts w:ascii="Palatino Linotype" w:hAnsi="Palatino Linotype" w:cs="Arial"/>
        <w:b/>
        <w:sz w:val="20"/>
        <w:szCs w:val="20"/>
      </w:rPr>
      <w:t xml:space="preserve"> </w:t>
    </w:r>
    <w:r w:rsidR="00532CDB" w:rsidRPr="00FA3D54">
      <w:rPr>
        <w:rFonts w:ascii="Palatino Linotype" w:hAnsi="Palatino Linotype" w:cs="Arial"/>
        <w:b/>
        <w:sz w:val="20"/>
        <w:szCs w:val="20"/>
      </w:rPr>
      <w:t>PARTICULAR</w:t>
    </w:r>
  </w:p>
  <w:p w:rsidR="00EE5FB0" w:rsidRPr="00FA3D54" w:rsidRDefault="00057319"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RECURSO DE REVISIÓN</w:t>
    </w:r>
    <w:r w:rsidR="005967B2">
      <w:rPr>
        <w:rFonts w:ascii="Palatino Linotype" w:hAnsi="Palatino Linotype" w:cs="Arial"/>
        <w:b/>
        <w:sz w:val="20"/>
        <w:szCs w:val="20"/>
      </w:rPr>
      <w:t xml:space="preserve">:   </w:t>
    </w:r>
    <w:r w:rsidR="00AE7C9F" w:rsidRPr="00FA3D54">
      <w:rPr>
        <w:rFonts w:ascii="Palatino Linotype" w:hAnsi="Palatino Linotype" w:cs="Arial"/>
        <w:b/>
        <w:sz w:val="20"/>
        <w:szCs w:val="20"/>
      </w:rPr>
      <w:t>0</w:t>
    </w:r>
    <w:r w:rsidR="00F04D9C" w:rsidRPr="00FA3D54">
      <w:rPr>
        <w:rFonts w:ascii="Palatino Linotype" w:hAnsi="Palatino Linotype" w:cs="Arial"/>
        <w:b/>
        <w:sz w:val="20"/>
        <w:szCs w:val="20"/>
      </w:rPr>
      <w:t>35</w:t>
    </w:r>
    <w:r w:rsidR="007E5022" w:rsidRPr="00FA3D54">
      <w:rPr>
        <w:rFonts w:ascii="Palatino Linotype" w:hAnsi="Palatino Linotype" w:cs="Arial"/>
        <w:b/>
        <w:sz w:val="20"/>
        <w:szCs w:val="20"/>
      </w:rPr>
      <w:t>09</w:t>
    </w:r>
    <w:r w:rsidR="00897E24" w:rsidRPr="00FA3D54">
      <w:rPr>
        <w:rFonts w:ascii="Palatino Linotype" w:hAnsi="Palatino Linotype" w:cs="Arial"/>
        <w:b/>
        <w:sz w:val="20"/>
        <w:szCs w:val="20"/>
      </w:rPr>
      <w:t>/INFOEM/IP/RR/201</w:t>
    </w:r>
    <w:r w:rsidR="004A7809" w:rsidRPr="00FA3D54">
      <w:rPr>
        <w:rFonts w:ascii="Palatino Linotype" w:hAnsi="Palatino Linotype" w:cs="Arial"/>
        <w:b/>
        <w:sz w:val="20"/>
        <w:szCs w:val="20"/>
      </w:rPr>
      <w:t>8</w:t>
    </w:r>
  </w:p>
  <w:p w:rsidR="00FA3D54" w:rsidRPr="00FA3D54" w:rsidRDefault="00FA3D54"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 xml:space="preserve">SUJETO OBLIGADO: </w:t>
    </w:r>
    <w:r w:rsidR="005967B2">
      <w:rPr>
        <w:rFonts w:ascii="Palatino Linotype" w:hAnsi="Palatino Linotype" w:cs="Arial"/>
        <w:b/>
        <w:sz w:val="20"/>
        <w:szCs w:val="20"/>
      </w:rPr>
      <w:t xml:space="preserve">            </w:t>
    </w:r>
    <w:r>
      <w:rPr>
        <w:rFonts w:ascii="Palatino Linotype" w:hAnsi="Palatino Linotype"/>
        <w:b/>
        <w:sz w:val="20"/>
        <w:szCs w:val="20"/>
        <w:lang w:val="es-ES_tradnl"/>
      </w:rPr>
      <w:t>Sistema Municipal P</w:t>
    </w:r>
    <w:r w:rsidRPr="00FA3D54">
      <w:rPr>
        <w:rFonts w:ascii="Palatino Linotype" w:hAnsi="Palatino Linotype"/>
        <w:b/>
        <w:sz w:val="20"/>
        <w:szCs w:val="20"/>
        <w:lang w:val="es-ES_tradnl"/>
      </w:rPr>
      <w:t xml:space="preserve">ara el Desarrollo </w:t>
    </w:r>
    <w:r w:rsidRPr="00FA3D54">
      <w:rPr>
        <w:rFonts w:ascii="Palatino Linotype" w:hAnsi="Palatino Linotype"/>
        <w:b/>
        <w:color w:val="FFFFFF" w:themeColor="background1"/>
        <w:sz w:val="20"/>
        <w:szCs w:val="20"/>
        <w:lang w:val="es-ES_tradnl"/>
      </w:rPr>
      <w:t>-----------------------------------</w:t>
    </w:r>
    <w:r w:rsidR="005967B2">
      <w:rPr>
        <w:rFonts w:ascii="Palatino Linotype" w:hAnsi="Palatino Linotype"/>
        <w:b/>
        <w:color w:val="FFFFFF" w:themeColor="background1"/>
        <w:sz w:val="20"/>
        <w:szCs w:val="20"/>
        <w:lang w:val="es-ES_tradnl"/>
      </w:rPr>
      <w:t xml:space="preserve"> </w:t>
    </w:r>
    <w:r w:rsidRPr="00FA3D54">
      <w:rPr>
        <w:rFonts w:ascii="Palatino Linotype" w:hAnsi="Palatino Linotype"/>
        <w:b/>
        <w:color w:val="FFFFFF" w:themeColor="background1"/>
        <w:sz w:val="20"/>
        <w:szCs w:val="20"/>
        <w:lang w:val="es-ES_tradnl"/>
      </w:rPr>
      <w:t>-----</w:t>
    </w:r>
    <w:r w:rsidRPr="00FA3D54">
      <w:rPr>
        <w:rFonts w:ascii="Palatino Linotype" w:hAnsi="Palatino Linotype"/>
        <w:b/>
        <w:sz w:val="20"/>
        <w:szCs w:val="20"/>
        <w:lang w:val="es-ES_tradnl"/>
      </w:rPr>
      <w:t>Integral de la Familia de Tultepec.</w:t>
    </w:r>
  </w:p>
  <w:p w:rsidR="00D758BE" w:rsidRPr="00FA3D54" w:rsidRDefault="007E5022" w:rsidP="00FA3D54">
    <w:pPr>
      <w:pStyle w:val="Encabezado"/>
      <w:tabs>
        <w:tab w:val="clear" w:pos="4419"/>
      </w:tabs>
      <w:ind w:left="2835"/>
      <w:rPr>
        <w:rFonts w:ascii="Palatino Linotype" w:hAnsi="Palatino Linotype" w:cs="Arial"/>
        <w:b/>
        <w:sz w:val="20"/>
        <w:szCs w:val="20"/>
      </w:rPr>
    </w:pPr>
    <w:r w:rsidRPr="00FA3D54">
      <w:rPr>
        <w:rFonts w:ascii="Palatino Linotype" w:hAnsi="Palatino Linotype" w:cs="Arial"/>
        <w:b/>
        <w:sz w:val="20"/>
        <w:szCs w:val="20"/>
      </w:rPr>
      <w:t>COMISIONADO PONENTE: Javier Martínez Cruz</w:t>
    </w:r>
  </w:p>
  <w:p w:rsidR="00233AB2" w:rsidRDefault="004D7B36"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1661F8"/>
    <w:multiLevelType w:val="hybridMultilevel"/>
    <w:tmpl w:val="87F424B2"/>
    <w:lvl w:ilvl="0" w:tplc="228CA8A6">
      <w:start w:val="1"/>
      <w:numFmt w:val="upperLetter"/>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3" w15:restartNumberingAfterBreak="0">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8141DC"/>
    <w:multiLevelType w:val="hybridMultilevel"/>
    <w:tmpl w:val="B7023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8"/>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7319"/>
    <w:rsid w:val="000607BA"/>
    <w:rsid w:val="00087C03"/>
    <w:rsid w:val="000906EA"/>
    <w:rsid w:val="000926AE"/>
    <w:rsid w:val="000A5D86"/>
    <w:rsid w:val="000B37CE"/>
    <w:rsid w:val="000C74C1"/>
    <w:rsid w:val="000E522E"/>
    <w:rsid w:val="000E687D"/>
    <w:rsid w:val="000F1397"/>
    <w:rsid w:val="000F5F33"/>
    <w:rsid w:val="00126C4A"/>
    <w:rsid w:val="00141331"/>
    <w:rsid w:val="00155046"/>
    <w:rsid w:val="00156565"/>
    <w:rsid w:val="001634D5"/>
    <w:rsid w:val="001765E1"/>
    <w:rsid w:val="001822F4"/>
    <w:rsid w:val="00182B07"/>
    <w:rsid w:val="001910F2"/>
    <w:rsid w:val="00191B9D"/>
    <w:rsid w:val="001B2455"/>
    <w:rsid w:val="001C19F3"/>
    <w:rsid w:val="001C55E5"/>
    <w:rsid w:val="001C5D46"/>
    <w:rsid w:val="001D066C"/>
    <w:rsid w:val="001D53F0"/>
    <w:rsid w:val="001D6690"/>
    <w:rsid w:val="001E38EA"/>
    <w:rsid w:val="002208E7"/>
    <w:rsid w:val="00245DCD"/>
    <w:rsid w:val="002501C9"/>
    <w:rsid w:val="00257F46"/>
    <w:rsid w:val="00265A6C"/>
    <w:rsid w:val="00274E34"/>
    <w:rsid w:val="0029100F"/>
    <w:rsid w:val="00291231"/>
    <w:rsid w:val="00292D40"/>
    <w:rsid w:val="002A5ADD"/>
    <w:rsid w:val="002A6359"/>
    <w:rsid w:val="002B4C96"/>
    <w:rsid w:val="002C597D"/>
    <w:rsid w:val="002E27F0"/>
    <w:rsid w:val="00307961"/>
    <w:rsid w:val="00326CCC"/>
    <w:rsid w:val="0032711C"/>
    <w:rsid w:val="003400A5"/>
    <w:rsid w:val="00354C71"/>
    <w:rsid w:val="003673FE"/>
    <w:rsid w:val="003921F1"/>
    <w:rsid w:val="00394DF1"/>
    <w:rsid w:val="00397304"/>
    <w:rsid w:val="003B13F8"/>
    <w:rsid w:val="003B4966"/>
    <w:rsid w:val="003D2E2E"/>
    <w:rsid w:val="003E3AB5"/>
    <w:rsid w:val="003F066F"/>
    <w:rsid w:val="00405DA2"/>
    <w:rsid w:val="00444B7E"/>
    <w:rsid w:val="0044634E"/>
    <w:rsid w:val="0044704F"/>
    <w:rsid w:val="00451E96"/>
    <w:rsid w:val="004533A9"/>
    <w:rsid w:val="00456467"/>
    <w:rsid w:val="00475CF8"/>
    <w:rsid w:val="004762C3"/>
    <w:rsid w:val="004A077C"/>
    <w:rsid w:val="004A29DA"/>
    <w:rsid w:val="004A7809"/>
    <w:rsid w:val="004D7B36"/>
    <w:rsid w:val="004E0092"/>
    <w:rsid w:val="00503ED7"/>
    <w:rsid w:val="00505F5A"/>
    <w:rsid w:val="00506B74"/>
    <w:rsid w:val="005220CF"/>
    <w:rsid w:val="00532CDB"/>
    <w:rsid w:val="0054660B"/>
    <w:rsid w:val="005549ED"/>
    <w:rsid w:val="00571172"/>
    <w:rsid w:val="00573621"/>
    <w:rsid w:val="005777C1"/>
    <w:rsid w:val="0058209D"/>
    <w:rsid w:val="005967B2"/>
    <w:rsid w:val="00596F16"/>
    <w:rsid w:val="005A6F4A"/>
    <w:rsid w:val="005A772F"/>
    <w:rsid w:val="005B063B"/>
    <w:rsid w:val="005B578C"/>
    <w:rsid w:val="005C7341"/>
    <w:rsid w:val="005D78F7"/>
    <w:rsid w:val="005E14F6"/>
    <w:rsid w:val="005F4C0C"/>
    <w:rsid w:val="00604F0A"/>
    <w:rsid w:val="006214D7"/>
    <w:rsid w:val="00621C81"/>
    <w:rsid w:val="0062224C"/>
    <w:rsid w:val="006330B2"/>
    <w:rsid w:val="00661FF4"/>
    <w:rsid w:val="0067011D"/>
    <w:rsid w:val="0069184E"/>
    <w:rsid w:val="006A3A73"/>
    <w:rsid w:val="006B1DEC"/>
    <w:rsid w:val="006B7D69"/>
    <w:rsid w:val="006C34A1"/>
    <w:rsid w:val="006C470E"/>
    <w:rsid w:val="006D5A93"/>
    <w:rsid w:val="006E048C"/>
    <w:rsid w:val="006F1FB8"/>
    <w:rsid w:val="006F346D"/>
    <w:rsid w:val="006F4C97"/>
    <w:rsid w:val="00707CE9"/>
    <w:rsid w:val="00707F50"/>
    <w:rsid w:val="007207C3"/>
    <w:rsid w:val="00726900"/>
    <w:rsid w:val="0073232E"/>
    <w:rsid w:val="00745A25"/>
    <w:rsid w:val="007509C5"/>
    <w:rsid w:val="00756863"/>
    <w:rsid w:val="00764232"/>
    <w:rsid w:val="00772BF6"/>
    <w:rsid w:val="007A2695"/>
    <w:rsid w:val="007A42B3"/>
    <w:rsid w:val="007A453F"/>
    <w:rsid w:val="007A5B28"/>
    <w:rsid w:val="007B6EE5"/>
    <w:rsid w:val="007C03F1"/>
    <w:rsid w:val="007C718B"/>
    <w:rsid w:val="007E41C2"/>
    <w:rsid w:val="007E5022"/>
    <w:rsid w:val="007F2906"/>
    <w:rsid w:val="007F7EDB"/>
    <w:rsid w:val="0080372A"/>
    <w:rsid w:val="00842B5C"/>
    <w:rsid w:val="00842C57"/>
    <w:rsid w:val="00853B1A"/>
    <w:rsid w:val="0087478C"/>
    <w:rsid w:val="00892461"/>
    <w:rsid w:val="00892DF4"/>
    <w:rsid w:val="008962B5"/>
    <w:rsid w:val="00897E24"/>
    <w:rsid w:val="008A4206"/>
    <w:rsid w:val="008A56D2"/>
    <w:rsid w:val="008C3587"/>
    <w:rsid w:val="008C3CC6"/>
    <w:rsid w:val="008D4ACF"/>
    <w:rsid w:val="008E7463"/>
    <w:rsid w:val="008F4E6F"/>
    <w:rsid w:val="0090023C"/>
    <w:rsid w:val="009049ED"/>
    <w:rsid w:val="00907451"/>
    <w:rsid w:val="009129E5"/>
    <w:rsid w:val="00936FC7"/>
    <w:rsid w:val="009473FA"/>
    <w:rsid w:val="00954322"/>
    <w:rsid w:val="00956FEF"/>
    <w:rsid w:val="009611D3"/>
    <w:rsid w:val="009725E9"/>
    <w:rsid w:val="00980508"/>
    <w:rsid w:val="00986557"/>
    <w:rsid w:val="009B0EE1"/>
    <w:rsid w:val="009B1337"/>
    <w:rsid w:val="009C140C"/>
    <w:rsid w:val="009C1639"/>
    <w:rsid w:val="00A01E1E"/>
    <w:rsid w:val="00A05BC4"/>
    <w:rsid w:val="00A0672E"/>
    <w:rsid w:val="00A21005"/>
    <w:rsid w:val="00A34248"/>
    <w:rsid w:val="00A416B4"/>
    <w:rsid w:val="00A5335A"/>
    <w:rsid w:val="00A538AF"/>
    <w:rsid w:val="00A56E4E"/>
    <w:rsid w:val="00A57CEB"/>
    <w:rsid w:val="00A61F3A"/>
    <w:rsid w:val="00A62E74"/>
    <w:rsid w:val="00A63714"/>
    <w:rsid w:val="00A6495C"/>
    <w:rsid w:val="00A71E21"/>
    <w:rsid w:val="00A76CCD"/>
    <w:rsid w:val="00A97B08"/>
    <w:rsid w:val="00AA7A5F"/>
    <w:rsid w:val="00AC3802"/>
    <w:rsid w:val="00AD2CAF"/>
    <w:rsid w:val="00AD7964"/>
    <w:rsid w:val="00AE59B4"/>
    <w:rsid w:val="00AE7C9F"/>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D2BE3"/>
    <w:rsid w:val="00BE1031"/>
    <w:rsid w:val="00BE252D"/>
    <w:rsid w:val="00BF55CE"/>
    <w:rsid w:val="00C02ADD"/>
    <w:rsid w:val="00C05FE6"/>
    <w:rsid w:val="00C165D9"/>
    <w:rsid w:val="00C21B5F"/>
    <w:rsid w:val="00C279CF"/>
    <w:rsid w:val="00C368FE"/>
    <w:rsid w:val="00C44E15"/>
    <w:rsid w:val="00C52480"/>
    <w:rsid w:val="00C62646"/>
    <w:rsid w:val="00C9164A"/>
    <w:rsid w:val="00CA00F0"/>
    <w:rsid w:val="00CD1B48"/>
    <w:rsid w:val="00CE2A07"/>
    <w:rsid w:val="00CE6BEF"/>
    <w:rsid w:val="00D017A3"/>
    <w:rsid w:val="00D32E4F"/>
    <w:rsid w:val="00D53061"/>
    <w:rsid w:val="00D5708A"/>
    <w:rsid w:val="00D67878"/>
    <w:rsid w:val="00D95EF5"/>
    <w:rsid w:val="00DA1655"/>
    <w:rsid w:val="00DA32D9"/>
    <w:rsid w:val="00DA64FA"/>
    <w:rsid w:val="00DB4D8D"/>
    <w:rsid w:val="00DC752B"/>
    <w:rsid w:val="00DD5E3B"/>
    <w:rsid w:val="00DD5EBF"/>
    <w:rsid w:val="00DF3F1F"/>
    <w:rsid w:val="00DF48F7"/>
    <w:rsid w:val="00DF6001"/>
    <w:rsid w:val="00E11030"/>
    <w:rsid w:val="00E20299"/>
    <w:rsid w:val="00E25BFC"/>
    <w:rsid w:val="00E2739E"/>
    <w:rsid w:val="00E30474"/>
    <w:rsid w:val="00E30675"/>
    <w:rsid w:val="00E30FFD"/>
    <w:rsid w:val="00E37CF1"/>
    <w:rsid w:val="00E718CA"/>
    <w:rsid w:val="00E920D4"/>
    <w:rsid w:val="00E92ABA"/>
    <w:rsid w:val="00E93F84"/>
    <w:rsid w:val="00E96404"/>
    <w:rsid w:val="00EA17C1"/>
    <w:rsid w:val="00EA4265"/>
    <w:rsid w:val="00EA77C1"/>
    <w:rsid w:val="00EB3A07"/>
    <w:rsid w:val="00EC2774"/>
    <w:rsid w:val="00ED5E1B"/>
    <w:rsid w:val="00EF4784"/>
    <w:rsid w:val="00F04D9C"/>
    <w:rsid w:val="00F06D95"/>
    <w:rsid w:val="00F154E8"/>
    <w:rsid w:val="00F156BE"/>
    <w:rsid w:val="00F15FED"/>
    <w:rsid w:val="00F24291"/>
    <w:rsid w:val="00F27902"/>
    <w:rsid w:val="00F360E0"/>
    <w:rsid w:val="00F464E1"/>
    <w:rsid w:val="00F466F2"/>
    <w:rsid w:val="00F50A8B"/>
    <w:rsid w:val="00F60848"/>
    <w:rsid w:val="00F76B05"/>
    <w:rsid w:val="00FA3D54"/>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28A6194-DCCA-45AE-8408-E4AA00EF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2460</Words>
  <Characters>13532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10</cp:revision>
  <cp:lastPrinted>2018-09-24T17:15:00Z</cp:lastPrinted>
  <dcterms:created xsi:type="dcterms:W3CDTF">2018-11-09T21:58:00Z</dcterms:created>
  <dcterms:modified xsi:type="dcterms:W3CDTF">2018-11-09T23:45:00Z</dcterms:modified>
</cp:coreProperties>
</file>